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81" w:rsidRDefault="00697681" w:rsidP="00697681">
      <w:pPr>
        <w:pStyle w:val="Pagrindinistekstas"/>
        <w:jc w:val="center"/>
      </w:pPr>
      <w:bookmarkStart w:id="0" w:name="_GoBack"/>
      <w:bookmarkEnd w:id="0"/>
      <w:r>
        <w:rPr>
          <w:noProof/>
        </w:rPr>
        <w:drawing>
          <wp:anchor distT="0" distB="0" distL="114300" distR="114300" simplePos="0" relativeHeight="251659264" behindDoc="0" locked="0" layoutInCell="1" allowOverlap="1" wp14:anchorId="15717BD3" wp14:editId="3DA8021B">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rsidR="00697681" w:rsidRDefault="00697681" w:rsidP="00697681">
      <w:pPr>
        <w:jc w:val="center"/>
        <w:rPr>
          <w:b/>
          <w:sz w:val="28"/>
          <w:szCs w:val="28"/>
        </w:rPr>
      </w:pPr>
      <w:r w:rsidRPr="007E3BDD">
        <w:rPr>
          <w:b/>
          <w:sz w:val="28"/>
          <w:szCs w:val="28"/>
        </w:rPr>
        <w:t xml:space="preserve">KLAIPĖDOS MIESTO SAVIVALDYBĖS </w:t>
      </w:r>
      <w:r>
        <w:rPr>
          <w:b/>
          <w:sz w:val="28"/>
          <w:szCs w:val="28"/>
        </w:rPr>
        <w:t>ADMINISTRACIJOS</w:t>
      </w:r>
    </w:p>
    <w:p w:rsidR="00697681" w:rsidRDefault="00697681" w:rsidP="00697681">
      <w:pPr>
        <w:jc w:val="center"/>
        <w:rPr>
          <w:b/>
          <w:sz w:val="28"/>
          <w:szCs w:val="28"/>
        </w:rPr>
      </w:pPr>
      <w:r>
        <w:rPr>
          <w:b/>
          <w:sz w:val="28"/>
          <w:szCs w:val="28"/>
        </w:rPr>
        <w:t>UGDYMO IR KULTŪROS DEPARTAMENTO</w:t>
      </w:r>
    </w:p>
    <w:p w:rsidR="00697681" w:rsidRPr="007E3BDD" w:rsidRDefault="00697681" w:rsidP="00697681">
      <w:pPr>
        <w:jc w:val="center"/>
        <w:rPr>
          <w:b/>
          <w:sz w:val="28"/>
          <w:szCs w:val="28"/>
        </w:rPr>
      </w:pPr>
      <w:r>
        <w:rPr>
          <w:b/>
          <w:sz w:val="28"/>
          <w:szCs w:val="28"/>
        </w:rPr>
        <w:t>ŠVIETIMO SKYRIAUS VEDĖJAS</w:t>
      </w:r>
    </w:p>
    <w:p w:rsidR="00697681" w:rsidRPr="003C09F9" w:rsidRDefault="00697681" w:rsidP="00697681">
      <w:pPr>
        <w:pStyle w:val="Pagrindinistekstas"/>
        <w:jc w:val="center"/>
        <w:rPr>
          <w:b/>
          <w:bCs/>
          <w:caps/>
          <w:szCs w:val="24"/>
        </w:rPr>
      </w:pPr>
    </w:p>
    <w:p w:rsidR="00697681" w:rsidRPr="00D16BEC" w:rsidRDefault="00697681" w:rsidP="00697681">
      <w:pPr>
        <w:jc w:val="center"/>
        <w:rPr>
          <w:b/>
        </w:rPr>
      </w:pPr>
      <w:r w:rsidRPr="00D16BEC">
        <w:rPr>
          <w:b/>
        </w:rPr>
        <w:t>ĮSAKYMAS</w:t>
      </w:r>
    </w:p>
    <w:p w:rsidR="00697681" w:rsidRPr="003C09F9" w:rsidRDefault="00697681" w:rsidP="00697681">
      <w:pPr>
        <w:pStyle w:val="Pagrindinistekstas"/>
        <w:jc w:val="center"/>
        <w:rPr>
          <w:szCs w:val="24"/>
        </w:rPr>
      </w:pPr>
      <w:r w:rsidRPr="00D16BEC">
        <w:rPr>
          <w:b/>
          <w:caps/>
          <w:szCs w:val="24"/>
        </w:rPr>
        <w:t>DĖL</w:t>
      </w:r>
      <w:r>
        <w:rPr>
          <w:b/>
          <w:caps/>
          <w:szCs w:val="24"/>
        </w:rPr>
        <w:t xml:space="preserve"> PARAMOS GAVIMO IR PANAUDOJIMO ŠVIETIMO ĮSTAIGOSE REKOMENDACIJŲ PATVIRTINIMO</w:t>
      </w:r>
    </w:p>
    <w:p w:rsidR="00697681" w:rsidRPr="003C09F9" w:rsidRDefault="00697681" w:rsidP="00697681"/>
    <w:p w:rsidR="00697681" w:rsidRPr="003C09F9" w:rsidRDefault="00697681" w:rsidP="0069768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13 d.</w:t>
      </w:r>
      <w:r>
        <w:rPr>
          <w:noProof/>
        </w:rPr>
        <w:fldChar w:fldCharType="end"/>
      </w:r>
      <w:r>
        <w:rPr>
          <w:noProof/>
        </w:rPr>
        <w:t xml:space="preserve"> </w:t>
      </w:r>
      <w:r w:rsidRPr="003C09F9">
        <w:t>Nr.</w:t>
      </w:r>
      <w:r>
        <w:t xml:space="preserve">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ŠV1-186</w:t>
      </w:r>
      <w:r>
        <w:rPr>
          <w:noProof/>
        </w:rPr>
        <w:fldChar w:fldCharType="end"/>
      </w:r>
    </w:p>
    <w:p w:rsidR="00697681" w:rsidRPr="001456CE" w:rsidRDefault="00697681" w:rsidP="00697681">
      <w:pPr>
        <w:tabs>
          <w:tab w:val="left" w:pos="5070"/>
          <w:tab w:val="left" w:pos="5366"/>
          <w:tab w:val="left" w:pos="6771"/>
          <w:tab w:val="left" w:pos="7363"/>
        </w:tabs>
        <w:jc w:val="center"/>
      </w:pPr>
      <w:r w:rsidRPr="001456CE">
        <w:t>Klaipėda</w:t>
      </w:r>
    </w:p>
    <w:p w:rsidR="00697681" w:rsidRDefault="00697681" w:rsidP="00697681">
      <w:pPr>
        <w:pStyle w:val="Pagrindinistekstas"/>
        <w:rPr>
          <w:szCs w:val="24"/>
        </w:rPr>
      </w:pPr>
    </w:p>
    <w:p w:rsidR="00697681" w:rsidRPr="003C09F9" w:rsidRDefault="00697681" w:rsidP="00697681">
      <w:pPr>
        <w:pStyle w:val="Pagrindinistekstas"/>
        <w:rPr>
          <w:szCs w:val="24"/>
        </w:rPr>
      </w:pPr>
    </w:p>
    <w:p w:rsidR="00697681" w:rsidRPr="00606132" w:rsidRDefault="00697681" w:rsidP="00697681">
      <w:pPr>
        <w:ind w:firstLine="720"/>
        <w:jc w:val="both"/>
      </w:pPr>
      <w:r>
        <w:t>Vadovaudamasi Klaipėdos miesto savivaldybės administracijos direktoriaus 2016-01-04 įsakymu Nr. AD1-4 „Dėl įgaliojimų suteikimo“,</w:t>
      </w:r>
    </w:p>
    <w:p w:rsidR="00697681" w:rsidRPr="003A3546" w:rsidRDefault="00697681" w:rsidP="00315764">
      <w:pPr>
        <w:ind w:firstLine="720"/>
        <w:jc w:val="both"/>
      </w:pPr>
      <w:r>
        <w:t xml:space="preserve">t v i r t i n u  Paramos gavimo ir panaudojimo švietimo įstaigose rekomendacijas (pridedama). </w:t>
      </w:r>
    </w:p>
    <w:p w:rsidR="00697681" w:rsidRPr="003A3546" w:rsidRDefault="00697681" w:rsidP="00697681">
      <w:pPr>
        <w:jc w:val="both"/>
      </w:pPr>
    </w:p>
    <w:tbl>
      <w:tblPr>
        <w:tblW w:w="0" w:type="auto"/>
        <w:tblLook w:val="01E0" w:firstRow="1" w:lastRow="1" w:firstColumn="1" w:lastColumn="1" w:noHBand="0" w:noVBand="0"/>
      </w:tblPr>
      <w:tblGrid>
        <w:gridCol w:w="4815"/>
        <w:gridCol w:w="4823"/>
      </w:tblGrid>
      <w:tr w:rsidR="00697681" w:rsidRPr="003A3546" w:rsidTr="00404AD6">
        <w:tc>
          <w:tcPr>
            <w:tcW w:w="4927" w:type="dxa"/>
          </w:tcPr>
          <w:p w:rsidR="00697681" w:rsidRPr="003A3546" w:rsidRDefault="00697681" w:rsidP="00404AD6">
            <w:pPr>
              <w:jc w:val="both"/>
            </w:pPr>
            <w:r>
              <w:t>Švietimo skyriaus vedėja</w:t>
            </w:r>
          </w:p>
        </w:tc>
        <w:tc>
          <w:tcPr>
            <w:tcW w:w="4927" w:type="dxa"/>
          </w:tcPr>
          <w:p w:rsidR="00697681" w:rsidRPr="003A3546" w:rsidRDefault="00697681" w:rsidP="00404AD6">
            <w:pPr>
              <w:jc w:val="right"/>
            </w:pPr>
            <w:r>
              <w:t xml:space="preserve">Laima </w:t>
            </w:r>
            <w:proofErr w:type="spellStart"/>
            <w:r>
              <w:t>Prižgintienė</w:t>
            </w:r>
            <w:proofErr w:type="spellEnd"/>
          </w:p>
        </w:tc>
      </w:tr>
    </w:tbl>
    <w:p w:rsidR="00886F2F" w:rsidRDefault="00886F2F" w:rsidP="00A17139"/>
    <w:p w:rsidR="00697681" w:rsidRDefault="00697681" w:rsidP="00697681">
      <w:pPr>
        <w:jc w:val="center"/>
      </w:pPr>
      <w:r>
        <w:t>______________________</w:t>
      </w:r>
    </w:p>
    <w:tbl>
      <w:tblPr>
        <w:tblStyle w:val="Lentelstinklelis"/>
        <w:tblpPr w:leftFromText="180" w:rightFromText="180" w:vertAnchor="text" w:horzAnchor="margin" w:tblpXSpec="right" w:tblpY="548"/>
        <w:tblW w:w="4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697681" w:rsidTr="00697681">
        <w:tc>
          <w:tcPr>
            <w:tcW w:w="4944" w:type="dxa"/>
          </w:tcPr>
          <w:p w:rsidR="00697681" w:rsidRDefault="00697681" w:rsidP="00697681">
            <w:pPr>
              <w:tabs>
                <w:tab w:val="left" w:pos="5070"/>
                <w:tab w:val="left" w:pos="5366"/>
                <w:tab w:val="left" w:pos="6771"/>
                <w:tab w:val="left" w:pos="7363"/>
              </w:tabs>
              <w:jc w:val="both"/>
            </w:pPr>
            <w:r>
              <w:t>PATVIRTINTA</w:t>
            </w:r>
          </w:p>
        </w:tc>
      </w:tr>
      <w:tr w:rsidR="00697681" w:rsidTr="00697681">
        <w:tc>
          <w:tcPr>
            <w:tcW w:w="4944" w:type="dxa"/>
          </w:tcPr>
          <w:p w:rsidR="00697681" w:rsidRDefault="00697681" w:rsidP="00697681">
            <w:r>
              <w:t>Klaipėdos miesto savivaldybės administracijos</w:t>
            </w:r>
          </w:p>
        </w:tc>
      </w:tr>
      <w:tr w:rsidR="00697681" w:rsidTr="00697681">
        <w:tc>
          <w:tcPr>
            <w:tcW w:w="4944" w:type="dxa"/>
          </w:tcPr>
          <w:p w:rsidR="00697681" w:rsidRDefault="00697681" w:rsidP="00697681">
            <w:r>
              <w:t xml:space="preserve">Ugdymo ir kultūros departamento Švietimo skyriaus vedėjo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13 d.</w:t>
            </w:r>
            <w:r>
              <w:rPr>
                <w:noProof/>
              </w:rPr>
              <w:fldChar w:fldCharType="end"/>
            </w:r>
            <w:bookmarkEnd w:id="1"/>
          </w:p>
        </w:tc>
      </w:tr>
      <w:tr w:rsidR="00697681" w:rsidTr="00697681">
        <w:tc>
          <w:tcPr>
            <w:tcW w:w="4944" w:type="dxa"/>
          </w:tcPr>
          <w:p w:rsidR="00697681" w:rsidRDefault="00697681" w:rsidP="00697681">
            <w:pPr>
              <w:tabs>
                <w:tab w:val="left" w:pos="5070"/>
                <w:tab w:val="left" w:pos="5366"/>
                <w:tab w:val="left" w:pos="6771"/>
                <w:tab w:val="left" w:pos="7363"/>
              </w:tabs>
            </w:pPr>
            <w:r>
              <w:t xml:space="preserve">įsakymu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ŠV1-186</w:t>
            </w:r>
            <w:r>
              <w:rPr>
                <w:noProof/>
              </w:rPr>
              <w:fldChar w:fldCharType="end"/>
            </w:r>
            <w:bookmarkEnd w:id="2"/>
          </w:p>
        </w:tc>
      </w:tr>
    </w:tbl>
    <w:p w:rsidR="00697681" w:rsidRDefault="00697681" w:rsidP="00A17139"/>
    <w:p w:rsidR="00697681" w:rsidRDefault="00697681" w:rsidP="00A17139"/>
    <w:p w:rsidR="00697681" w:rsidRDefault="00697681" w:rsidP="00A17139"/>
    <w:p w:rsidR="00697681" w:rsidRDefault="00697681" w:rsidP="00A17139"/>
    <w:p w:rsidR="00697681" w:rsidRDefault="00697681" w:rsidP="00A17139"/>
    <w:p w:rsidR="00697681" w:rsidRDefault="00697681" w:rsidP="00BE585A">
      <w:pPr>
        <w:jc w:val="center"/>
        <w:rPr>
          <w:b/>
        </w:rPr>
      </w:pPr>
    </w:p>
    <w:p w:rsidR="00697681" w:rsidRDefault="00697681" w:rsidP="00BE585A">
      <w:pPr>
        <w:jc w:val="center"/>
        <w:rPr>
          <w:b/>
        </w:rPr>
      </w:pPr>
    </w:p>
    <w:p w:rsidR="00697681" w:rsidRDefault="00697681" w:rsidP="00BE585A">
      <w:pPr>
        <w:jc w:val="center"/>
        <w:rPr>
          <w:b/>
        </w:rPr>
      </w:pPr>
    </w:p>
    <w:p w:rsidR="00886F2F" w:rsidRDefault="00886F2F" w:rsidP="00BE585A">
      <w:pPr>
        <w:jc w:val="center"/>
        <w:rPr>
          <w:b/>
        </w:rPr>
      </w:pPr>
      <w:r w:rsidRPr="00886F2F">
        <w:rPr>
          <w:b/>
        </w:rPr>
        <w:t xml:space="preserve">PARAMOS </w:t>
      </w:r>
      <w:r w:rsidR="00BE585A">
        <w:rPr>
          <w:b/>
        </w:rPr>
        <w:t xml:space="preserve">GAVIMO IR PANAUDOJIMO </w:t>
      </w:r>
      <w:r w:rsidR="00DD767B">
        <w:rPr>
          <w:b/>
        </w:rPr>
        <w:t>ŠVIETIMO ĮSTAIGOSE</w:t>
      </w:r>
      <w:r w:rsidR="006C49C4" w:rsidRPr="006C49C4">
        <w:rPr>
          <w:b/>
        </w:rPr>
        <w:t xml:space="preserve"> </w:t>
      </w:r>
      <w:r w:rsidR="006C49C4" w:rsidRPr="00886F2F">
        <w:rPr>
          <w:b/>
        </w:rPr>
        <w:t>REKOMENDACIJOS</w:t>
      </w:r>
    </w:p>
    <w:p w:rsidR="00BE585A" w:rsidRPr="00886F2F" w:rsidRDefault="00BE585A" w:rsidP="00BE585A">
      <w:pPr>
        <w:jc w:val="center"/>
        <w:rPr>
          <w:b/>
        </w:rPr>
      </w:pPr>
    </w:p>
    <w:p w:rsidR="00BD7C08" w:rsidRPr="002E6AF0" w:rsidRDefault="0081309E" w:rsidP="00BE585A">
      <w:pPr>
        <w:tabs>
          <w:tab w:val="left" w:pos="7026"/>
        </w:tabs>
        <w:jc w:val="center"/>
        <w:rPr>
          <w:b/>
        </w:rPr>
      </w:pPr>
      <w:r w:rsidRPr="002E6AF0">
        <w:rPr>
          <w:b/>
        </w:rPr>
        <w:t>I</w:t>
      </w:r>
      <w:r w:rsidR="00BE585A" w:rsidRPr="002E6AF0">
        <w:rPr>
          <w:b/>
        </w:rPr>
        <w:t xml:space="preserve"> </w:t>
      </w:r>
      <w:r w:rsidR="00BD7C08" w:rsidRPr="002E6AF0">
        <w:rPr>
          <w:b/>
        </w:rPr>
        <w:t>SKYRIUS</w:t>
      </w:r>
    </w:p>
    <w:p w:rsidR="00540472" w:rsidRPr="002E6AF0" w:rsidRDefault="00BE585A" w:rsidP="00540472">
      <w:pPr>
        <w:jc w:val="center"/>
        <w:rPr>
          <w:b/>
        </w:rPr>
      </w:pPr>
      <w:r w:rsidRPr="002E6AF0">
        <w:rPr>
          <w:b/>
        </w:rPr>
        <w:t xml:space="preserve">BENDROSIOS NUOSTATOS </w:t>
      </w:r>
    </w:p>
    <w:p w:rsidR="00BE585A" w:rsidRDefault="00BE585A" w:rsidP="00540472">
      <w:pPr>
        <w:jc w:val="center"/>
      </w:pPr>
    </w:p>
    <w:p w:rsidR="0015195A" w:rsidRDefault="00BE585A" w:rsidP="00DE54A1">
      <w:pPr>
        <w:ind w:firstLine="709"/>
        <w:jc w:val="both"/>
      </w:pPr>
      <w:r w:rsidRPr="00BE585A">
        <w:t xml:space="preserve">1. </w:t>
      </w:r>
      <w:r>
        <w:t>P</w:t>
      </w:r>
      <w:r w:rsidRPr="00BE585A">
        <w:t>aramos gavimo ir panaudojimo švietimo įstaigose</w:t>
      </w:r>
      <w:r>
        <w:t xml:space="preserve"> rekomendacijos</w:t>
      </w:r>
      <w:r w:rsidR="00A17139">
        <w:t xml:space="preserve"> (toliau – Rekomendacijos)</w:t>
      </w:r>
      <w:r>
        <w:t xml:space="preserve"> parengtos</w:t>
      </w:r>
      <w:r w:rsidR="00DE54A1">
        <w:t xml:space="preserve"> vadovaujantis Lietuvos Respublikos labdaros ir paramos įstatymu</w:t>
      </w:r>
      <w:r w:rsidR="0015195A">
        <w:t xml:space="preserve"> (toliau – Įstatymas)</w:t>
      </w:r>
      <w:r w:rsidR="00DE54A1">
        <w:t xml:space="preserve">, </w:t>
      </w:r>
      <w:r w:rsidR="0015195A">
        <w:t>atsižvelgus į Klaipėdos miesto savivaldybės tarybos Kontrolės komiteto siūlymą ir savivaldybės švietimo įstaigų vadovų asociacijų pasiūlymus.</w:t>
      </w:r>
    </w:p>
    <w:p w:rsidR="009D7CE3" w:rsidRPr="00353DF8" w:rsidRDefault="0015195A" w:rsidP="00E61334">
      <w:pPr>
        <w:ind w:firstLine="709"/>
        <w:jc w:val="both"/>
      </w:pPr>
      <w:r>
        <w:t>2.</w:t>
      </w:r>
      <w:r w:rsidR="00976D4D">
        <w:t xml:space="preserve"> </w:t>
      </w:r>
      <w:r>
        <w:t xml:space="preserve">Įstatymas </w:t>
      </w:r>
      <w:r w:rsidR="00976D4D">
        <w:t xml:space="preserve">numato, kad </w:t>
      </w:r>
      <w:r>
        <w:t>paramos gavėjai gali būti visos</w:t>
      </w:r>
      <w:r w:rsidR="00976D4D">
        <w:t xml:space="preserve"> švietim</w:t>
      </w:r>
      <w:r>
        <w:t>o įstaigos, todėl jos privalo vadovautis šio Įstatymo nuostatomis</w:t>
      </w:r>
      <w:r w:rsidR="00A965FE">
        <w:t>.</w:t>
      </w:r>
      <w:bookmarkStart w:id="3" w:name="part_4ec19ac6c56149aeb56e7d2c3415b069"/>
      <w:bookmarkEnd w:id="3"/>
    </w:p>
    <w:p w:rsidR="00270F4A" w:rsidRDefault="00270F4A" w:rsidP="00A965FE">
      <w:pPr>
        <w:jc w:val="both"/>
      </w:pPr>
    </w:p>
    <w:p w:rsidR="006573C5" w:rsidRPr="002E6AF0" w:rsidRDefault="0081309E" w:rsidP="002810EE">
      <w:pPr>
        <w:jc w:val="center"/>
        <w:rPr>
          <w:b/>
        </w:rPr>
      </w:pPr>
      <w:r w:rsidRPr="002E6AF0">
        <w:rPr>
          <w:b/>
        </w:rPr>
        <w:t xml:space="preserve">II </w:t>
      </w:r>
      <w:r w:rsidR="00BD7C08" w:rsidRPr="002E6AF0">
        <w:rPr>
          <w:b/>
        </w:rPr>
        <w:t>SKYRIUS</w:t>
      </w:r>
    </w:p>
    <w:p w:rsidR="00A965FE" w:rsidRPr="002E6AF0" w:rsidRDefault="00A965FE" w:rsidP="002810EE">
      <w:pPr>
        <w:jc w:val="center"/>
        <w:rPr>
          <w:b/>
        </w:rPr>
      </w:pPr>
      <w:r w:rsidRPr="002E6AF0">
        <w:rPr>
          <w:b/>
        </w:rPr>
        <w:t>PARAMOS TIKSLAS</w:t>
      </w:r>
    </w:p>
    <w:p w:rsidR="00E61334" w:rsidRDefault="00E61334" w:rsidP="002810EE">
      <w:pPr>
        <w:jc w:val="center"/>
      </w:pPr>
    </w:p>
    <w:p w:rsidR="0081309E" w:rsidRDefault="0081309E" w:rsidP="0081309E">
      <w:pPr>
        <w:ind w:firstLine="709"/>
        <w:jc w:val="both"/>
        <w:rPr>
          <w:color w:val="000000"/>
          <w:lang w:eastAsia="lt-LT"/>
        </w:rPr>
      </w:pPr>
      <w:r>
        <w:rPr>
          <w:color w:val="000000"/>
          <w:lang w:eastAsia="lt-LT"/>
        </w:rPr>
        <w:t>3</w:t>
      </w:r>
      <w:r w:rsidRPr="00353DF8">
        <w:rPr>
          <w:color w:val="000000"/>
          <w:lang w:eastAsia="lt-LT"/>
        </w:rPr>
        <w:t>. P</w:t>
      </w:r>
      <w:r>
        <w:rPr>
          <w:color w:val="000000"/>
          <w:lang w:eastAsia="lt-LT"/>
        </w:rPr>
        <w:t xml:space="preserve">aramos tikslas – teikti paramą švietimo įstaigų </w:t>
      </w:r>
      <w:r w:rsidRPr="00353DF8">
        <w:rPr>
          <w:color w:val="000000"/>
          <w:lang w:eastAsia="lt-LT"/>
        </w:rPr>
        <w:t xml:space="preserve">nuostatuose nurodytiems </w:t>
      </w:r>
      <w:r>
        <w:rPr>
          <w:color w:val="000000"/>
          <w:lang w:eastAsia="lt-LT"/>
        </w:rPr>
        <w:t>tikslams įgyvendinti.</w:t>
      </w:r>
    </w:p>
    <w:p w:rsidR="00D13E3B" w:rsidRPr="00353DF8" w:rsidRDefault="0081309E" w:rsidP="00D13E3B">
      <w:pPr>
        <w:ind w:firstLine="709"/>
        <w:jc w:val="both"/>
        <w:rPr>
          <w:color w:val="000000"/>
          <w:lang w:eastAsia="lt-LT"/>
        </w:rPr>
      </w:pPr>
      <w:r>
        <w:rPr>
          <w:color w:val="000000"/>
          <w:lang w:eastAsia="lt-LT"/>
        </w:rPr>
        <w:t>4</w:t>
      </w:r>
      <w:r w:rsidR="00D13E3B">
        <w:rPr>
          <w:color w:val="000000"/>
          <w:lang w:eastAsia="lt-LT"/>
        </w:rPr>
        <w:t xml:space="preserve">. </w:t>
      </w:r>
      <w:r w:rsidR="00D13E3B" w:rsidRPr="00353DF8">
        <w:rPr>
          <w:color w:val="000000"/>
          <w:lang w:eastAsia="lt-LT"/>
        </w:rPr>
        <w:t xml:space="preserve">Parama yra paramos teikėjų </w:t>
      </w:r>
      <w:r w:rsidR="00D13E3B">
        <w:rPr>
          <w:color w:val="000000"/>
          <w:lang w:eastAsia="lt-LT"/>
        </w:rPr>
        <w:t xml:space="preserve">savanoriškas ir neatlygintinas </w:t>
      </w:r>
      <w:r w:rsidR="00D13E3B" w:rsidRPr="00353DF8">
        <w:rPr>
          <w:color w:val="000000"/>
          <w:lang w:eastAsia="lt-LT"/>
        </w:rPr>
        <w:t xml:space="preserve">paramos dalykų teikimas </w:t>
      </w:r>
      <w:r w:rsidR="00D13E3B">
        <w:rPr>
          <w:color w:val="000000"/>
          <w:lang w:eastAsia="lt-LT"/>
        </w:rPr>
        <w:t xml:space="preserve">švietimo įstaigos bendruomenei </w:t>
      </w:r>
      <w:r w:rsidR="00D13E3B" w:rsidRPr="00353DF8">
        <w:rPr>
          <w:color w:val="000000"/>
          <w:lang w:eastAsia="lt-LT"/>
        </w:rPr>
        <w:t>naudingais tikslais</w:t>
      </w:r>
      <w:r w:rsidR="00D13E3B">
        <w:rPr>
          <w:color w:val="000000"/>
          <w:lang w:eastAsia="lt-LT"/>
        </w:rPr>
        <w:t>:</w:t>
      </w:r>
      <w:r w:rsidR="00D13E3B" w:rsidRPr="00353DF8">
        <w:rPr>
          <w:color w:val="000000"/>
          <w:lang w:eastAsia="lt-LT"/>
        </w:rPr>
        <w:t xml:space="preserve"> </w:t>
      </w:r>
      <w:r w:rsidR="00D13E3B">
        <w:rPr>
          <w:color w:val="000000"/>
          <w:lang w:eastAsia="lt-LT"/>
        </w:rPr>
        <w:t>tarptautinio bendradarbiavimo</w:t>
      </w:r>
      <w:r w:rsidR="00D13E3B" w:rsidRPr="00353DF8">
        <w:rPr>
          <w:color w:val="000000"/>
          <w:lang w:eastAsia="lt-LT"/>
        </w:rPr>
        <w:t xml:space="preserve">, kultūros, </w:t>
      </w:r>
      <w:r w:rsidR="00B867E6">
        <w:rPr>
          <w:color w:val="000000"/>
          <w:lang w:eastAsia="lt-LT"/>
        </w:rPr>
        <w:t>humanistinių</w:t>
      </w:r>
      <w:r w:rsidR="00D13E3B" w:rsidRPr="00353DF8">
        <w:rPr>
          <w:color w:val="000000"/>
          <w:lang w:eastAsia="lt-LT"/>
        </w:rPr>
        <w:t xml:space="preserve"> ir etinių vertybių puoselėjimo, švietimo ir profesinio tobulinimo, neformalaus </w:t>
      </w:r>
      <w:r w:rsidR="00D13E3B">
        <w:rPr>
          <w:color w:val="000000"/>
          <w:lang w:eastAsia="lt-LT"/>
        </w:rPr>
        <w:t xml:space="preserve">vaikų </w:t>
      </w:r>
      <w:r w:rsidR="00D13E3B">
        <w:rPr>
          <w:color w:val="000000"/>
          <w:lang w:eastAsia="lt-LT"/>
        </w:rPr>
        <w:lastRenderedPageBreak/>
        <w:t>švietimo</w:t>
      </w:r>
      <w:r w:rsidR="0054742E">
        <w:rPr>
          <w:color w:val="000000"/>
          <w:lang w:eastAsia="lt-LT"/>
        </w:rPr>
        <w:t>, vaikų</w:t>
      </w:r>
      <w:r w:rsidR="00940BE5">
        <w:rPr>
          <w:color w:val="000000"/>
          <w:lang w:eastAsia="lt-LT"/>
        </w:rPr>
        <w:t xml:space="preserve"> edukacinių, pažintinių</w:t>
      </w:r>
      <w:r w:rsidR="003D2905">
        <w:rPr>
          <w:color w:val="000000"/>
          <w:lang w:eastAsia="lt-LT"/>
        </w:rPr>
        <w:t xml:space="preserve"> </w:t>
      </w:r>
      <w:r w:rsidR="00940BE5">
        <w:rPr>
          <w:color w:val="000000"/>
          <w:lang w:eastAsia="lt-LT"/>
        </w:rPr>
        <w:t xml:space="preserve">ir kitų renginių, </w:t>
      </w:r>
      <w:r w:rsidR="003D2905">
        <w:rPr>
          <w:color w:val="000000"/>
          <w:lang w:eastAsia="lt-LT"/>
        </w:rPr>
        <w:t>vasaros programų</w:t>
      </w:r>
      <w:r w:rsidR="00D13E3B">
        <w:rPr>
          <w:color w:val="000000"/>
          <w:lang w:eastAsia="lt-LT"/>
        </w:rPr>
        <w:t xml:space="preserve"> </w:t>
      </w:r>
      <w:r w:rsidR="00D13E3B" w:rsidRPr="00353DF8">
        <w:rPr>
          <w:color w:val="000000"/>
          <w:lang w:eastAsia="lt-LT"/>
        </w:rPr>
        <w:t>ir pilie</w:t>
      </w:r>
      <w:r w:rsidR="00D13E3B">
        <w:rPr>
          <w:color w:val="000000"/>
          <w:lang w:eastAsia="lt-LT"/>
        </w:rPr>
        <w:t>tinio ugdymo, sporto, socialinių problemų sprendimo,</w:t>
      </w:r>
      <w:r w:rsidR="00D13E3B" w:rsidRPr="00353DF8">
        <w:rPr>
          <w:color w:val="000000"/>
          <w:lang w:eastAsia="lt-LT"/>
        </w:rPr>
        <w:t xml:space="preserve"> </w:t>
      </w:r>
      <w:r w:rsidR="00D13E3B">
        <w:rPr>
          <w:color w:val="000000"/>
          <w:lang w:eastAsia="lt-LT"/>
        </w:rPr>
        <w:t>ugdymo aplinkos gerinimo</w:t>
      </w:r>
      <w:r>
        <w:rPr>
          <w:color w:val="000000"/>
          <w:lang w:eastAsia="lt-LT"/>
        </w:rPr>
        <w:t xml:space="preserve">, </w:t>
      </w:r>
      <w:r w:rsidR="00D13E3B">
        <w:rPr>
          <w:color w:val="000000"/>
          <w:lang w:eastAsia="lt-LT"/>
        </w:rPr>
        <w:t xml:space="preserve">nusikalstamumo prevencijos </w:t>
      </w:r>
      <w:r w:rsidR="00D13E3B" w:rsidRPr="00353DF8">
        <w:rPr>
          <w:color w:val="000000"/>
          <w:lang w:eastAsia="lt-LT"/>
        </w:rPr>
        <w:t xml:space="preserve">ir kitose </w:t>
      </w:r>
      <w:r w:rsidR="00D13E3B">
        <w:rPr>
          <w:color w:val="000000"/>
          <w:lang w:eastAsia="lt-LT"/>
        </w:rPr>
        <w:t xml:space="preserve">švietimo bendruomenei </w:t>
      </w:r>
      <w:r w:rsidR="00D13E3B" w:rsidRPr="00353DF8">
        <w:rPr>
          <w:color w:val="000000"/>
          <w:lang w:eastAsia="lt-LT"/>
        </w:rPr>
        <w:t>naudingomis ir nesavanaudiškomis pripažįstamose srityse.</w:t>
      </w:r>
    </w:p>
    <w:p w:rsidR="00A965FE" w:rsidRDefault="00A965FE" w:rsidP="0065697C">
      <w:pPr>
        <w:ind w:firstLine="709"/>
        <w:jc w:val="both"/>
      </w:pPr>
    </w:p>
    <w:p w:rsidR="0081309E" w:rsidRPr="002E6AF0" w:rsidRDefault="0081309E" w:rsidP="0081309E">
      <w:pPr>
        <w:jc w:val="center"/>
        <w:rPr>
          <w:b/>
        </w:rPr>
      </w:pPr>
      <w:r w:rsidRPr="002E6AF0">
        <w:rPr>
          <w:b/>
        </w:rPr>
        <w:t>III SKYRIUS</w:t>
      </w:r>
    </w:p>
    <w:p w:rsidR="00E74CCD" w:rsidRPr="002E6AF0" w:rsidRDefault="006573C5" w:rsidP="002810EE">
      <w:pPr>
        <w:jc w:val="center"/>
        <w:rPr>
          <w:b/>
        </w:rPr>
      </w:pPr>
      <w:r w:rsidRPr="002E6AF0">
        <w:rPr>
          <w:b/>
        </w:rPr>
        <w:t xml:space="preserve">PARAMOS </w:t>
      </w:r>
      <w:r w:rsidR="0065697C" w:rsidRPr="002E6AF0">
        <w:rPr>
          <w:b/>
        </w:rPr>
        <w:t xml:space="preserve">DALYKAI, </w:t>
      </w:r>
      <w:r w:rsidRPr="002E6AF0">
        <w:rPr>
          <w:b/>
        </w:rPr>
        <w:t>TEIKIM</w:t>
      </w:r>
      <w:r w:rsidR="0065697C" w:rsidRPr="002E6AF0">
        <w:rPr>
          <w:b/>
        </w:rPr>
        <w:t>O</w:t>
      </w:r>
      <w:r w:rsidR="00BD7C08" w:rsidRPr="002E6AF0">
        <w:rPr>
          <w:b/>
        </w:rPr>
        <w:t xml:space="preserve"> BŪDAI</w:t>
      </w:r>
    </w:p>
    <w:p w:rsidR="00D13E3B" w:rsidRDefault="00D13E3B" w:rsidP="002810EE">
      <w:pPr>
        <w:jc w:val="center"/>
      </w:pPr>
    </w:p>
    <w:p w:rsidR="009D7CE3" w:rsidRPr="00353DF8" w:rsidRDefault="0081309E" w:rsidP="009D7CE3">
      <w:pPr>
        <w:ind w:firstLine="708"/>
        <w:jc w:val="both"/>
        <w:rPr>
          <w:color w:val="000000"/>
          <w:lang w:eastAsia="lt-LT"/>
        </w:rPr>
      </w:pPr>
      <w:r>
        <w:rPr>
          <w:color w:val="000000"/>
          <w:lang w:eastAsia="lt-LT"/>
        </w:rPr>
        <w:t>5. P</w:t>
      </w:r>
      <w:r w:rsidR="009D7CE3" w:rsidRPr="00353DF8">
        <w:rPr>
          <w:color w:val="000000"/>
          <w:lang w:eastAsia="lt-LT"/>
        </w:rPr>
        <w:t>aramos dalykai yra paramos teikėjo:</w:t>
      </w:r>
    </w:p>
    <w:p w:rsidR="009D7CE3" w:rsidRPr="00353DF8" w:rsidRDefault="0065697C" w:rsidP="009D7CE3">
      <w:pPr>
        <w:ind w:firstLine="708"/>
        <w:jc w:val="both"/>
        <w:rPr>
          <w:color w:val="000000"/>
          <w:lang w:eastAsia="lt-LT"/>
        </w:rPr>
      </w:pPr>
      <w:bookmarkStart w:id="4" w:name="part_abf575fbdce4483987c111614deb5ef3"/>
      <w:bookmarkEnd w:id="4"/>
      <w:r>
        <w:rPr>
          <w:color w:val="000000"/>
          <w:lang w:eastAsia="lt-LT"/>
        </w:rPr>
        <w:t>5.1.</w:t>
      </w:r>
      <w:r w:rsidR="009D7CE3" w:rsidRPr="00353DF8">
        <w:rPr>
          <w:color w:val="000000"/>
          <w:lang w:eastAsia="lt-LT"/>
        </w:rPr>
        <w:t xml:space="preserve"> piniginės lėšos;</w:t>
      </w:r>
    </w:p>
    <w:p w:rsidR="009D7CE3" w:rsidRPr="00353DF8" w:rsidRDefault="00D33225" w:rsidP="009D7CE3">
      <w:pPr>
        <w:ind w:firstLine="708"/>
        <w:jc w:val="both"/>
        <w:rPr>
          <w:color w:val="000000"/>
          <w:lang w:eastAsia="lt-LT"/>
        </w:rPr>
      </w:pPr>
      <w:bookmarkStart w:id="5" w:name="part_14dc6699625543178de533f434bf8fdb"/>
      <w:bookmarkEnd w:id="5"/>
      <w:r>
        <w:rPr>
          <w:color w:val="000000"/>
          <w:lang w:eastAsia="lt-LT"/>
        </w:rPr>
        <w:t>5.2.</w:t>
      </w:r>
      <w:r w:rsidR="009D7CE3" w:rsidRPr="00353DF8">
        <w:rPr>
          <w:color w:val="000000"/>
          <w:lang w:eastAsia="lt-LT"/>
        </w:rPr>
        <w:t xml:space="preserve"> bet koks kitas turtas, įskaitant pagamintas ar įsigytas prekes;</w:t>
      </w:r>
    </w:p>
    <w:p w:rsidR="009D7CE3" w:rsidRDefault="00D33225" w:rsidP="009D7CE3">
      <w:pPr>
        <w:ind w:firstLine="708"/>
        <w:jc w:val="both"/>
        <w:rPr>
          <w:color w:val="000000"/>
          <w:lang w:eastAsia="lt-LT"/>
        </w:rPr>
      </w:pPr>
      <w:bookmarkStart w:id="6" w:name="part_c55159393c33471ba6468ca84baeed44"/>
      <w:bookmarkEnd w:id="6"/>
      <w:r>
        <w:rPr>
          <w:color w:val="000000"/>
          <w:lang w:eastAsia="lt-LT"/>
        </w:rPr>
        <w:t>5.3.</w:t>
      </w:r>
      <w:r w:rsidR="009D7CE3" w:rsidRPr="00353DF8">
        <w:rPr>
          <w:color w:val="000000"/>
          <w:lang w:eastAsia="lt-LT"/>
        </w:rPr>
        <w:t xml:space="preserve"> suteiktos paslaugos.</w:t>
      </w:r>
    </w:p>
    <w:p w:rsidR="00D33225" w:rsidRDefault="00D33225" w:rsidP="00D33225">
      <w:pPr>
        <w:ind w:firstLine="720"/>
        <w:jc w:val="both"/>
        <w:rPr>
          <w:color w:val="000000"/>
          <w:lang w:eastAsia="lt-LT"/>
        </w:rPr>
      </w:pPr>
      <w:r>
        <w:rPr>
          <w:color w:val="000000"/>
          <w:lang w:eastAsia="lt-LT"/>
        </w:rPr>
        <w:t>6</w:t>
      </w:r>
      <w:r w:rsidRPr="00D353CB">
        <w:rPr>
          <w:color w:val="000000"/>
          <w:lang w:eastAsia="lt-LT"/>
        </w:rPr>
        <w:t xml:space="preserve">. Paramos dalyku </w:t>
      </w:r>
      <w:r>
        <w:rPr>
          <w:color w:val="000000"/>
          <w:lang w:eastAsia="lt-LT"/>
        </w:rPr>
        <w:t xml:space="preserve">švietimo įstaigose </w:t>
      </w:r>
      <w:r w:rsidRPr="00D353CB">
        <w:rPr>
          <w:color w:val="000000"/>
          <w:lang w:eastAsia="lt-LT"/>
        </w:rPr>
        <w:t>negali būti Lietuvos Respublikos valstybės ir savivaldybių, Valstybinio socialinio draudimo fondo, Privalomojo sveikatos draudimo fondo biudžetų ir kitų valstybės pinigų fondų, Lietuvos banko ir kitos valstybės ir savivaldybių piniginės lėšos, taip pat tabakas ir tabako gaminiai, etilo alkoholis ir alkoholiniai gėrimai bei rib</w:t>
      </w:r>
      <w:r>
        <w:rPr>
          <w:color w:val="000000"/>
          <w:lang w:eastAsia="lt-LT"/>
        </w:rPr>
        <w:t>otai apyvartoje esantys daiktai.</w:t>
      </w:r>
    </w:p>
    <w:p w:rsidR="00D33225" w:rsidRPr="00353DF8" w:rsidRDefault="00A830A3" w:rsidP="00D33225">
      <w:pPr>
        <w:ind w:firstLine="720"/>
        <w:jc w:val="both"/>
        <w:rPr>
          <w:color w:val="000000"/>
          <w:lang w:eastAsia="lt-LT"/>
        </w:rPr>
      </w:pPr>
      <w:r>
        <w:rPr>
          <w:color w:val="000000"/>
          <w:lang w:eastAsia="lt-LT"/>
        </w:rPr>
        <w:t>7</w:t>
      </w:r>
      <w:r w:rsidR="00D33225">
        <w:rPr>
          <w:color w:val="000000"/>
          <w:lang w:eastAsia="lt-LT"/>
        </w:rPr>
        <w:t>. P</w:t>
      </w:r>
      <w:r w:rsidR="00D33225" w:rsidRPr="00353DF8">
        <w:rPr>
          <w:color w:val="000000"/>
          <w:lang w:eastAsia="lt-LT"/>
        </w:rPr>
        <w:t xml:space="preserve">arama </w:t>
      </w:r>
      <w:r w:rsidR="00D33225">
        <w:rPr>
          <w:color w:val="000000"/>
          <w:lang w:eastAsia="lt-LT"/>
        </w:rPr>
        <w:t xml:space="preserve">švietimo įstaigoms gali būti </w:t>
      </w:r>
      <w:r w:rsidR="00D33225" w:rsidRPr="00353DF8">
        <w:rPr>
          <w:color w:val="000000"/>
          <w:lang w:eastAsia="lt-LT"/>
        </w:rPr>
        <w:t>teikiama:</w:t>
      </w:r>
    </w:p>
    <w:p w:rsidR="00D33225" w:rsidRPr="00353DF8" w:rsidRDefault="00A830A3" w:rsidP="00D33225">
      <w:pPr>
        <w:ind w:firstLine="708"/>
        <w:jc w:val="both"/>
        <w:rPr>
          <w:color w:val="000000"/>
          <w:lang w:eastAsia="lt-LT"/>
        </w:rPr>
      </w:pPr>
      <w:bookmarkStart w:id="7" w:name="part_80c7b4d03c7e407a93125ca63ede1a1b"/>
      <w:bookmarkEnd w:id="7"/>
      <w:r>
        <w:rPr>
          <w:color w:val="000000"/>
          <w:lang w:eastAsia="lt-LT"/>
        </w:rPr>
        <w:t>7.1.</w:t>
      </w:r>
      <w:r w:rsidR="00D33225" w:rsidRPr="00353DF8">
        <w:rPr>
          <w:color w:val="000000"/>
          <w:lang w:eastAsia="lt-LT"/>
        </w:rPr>
        <w:t xml:space="preserve"> neatlygintinai perduodant pinigines lėšas ar bet kokį kitą turtą (įskaitant pagamintas arba įsigytas prekes), suteikiant paslaugas;</w:t>
      </w:r>
    </w:p>
    <w:p w:rsidR="00D33225" w:rsidRPr="00353DF8" w:rsidRDefault="00A830A3" w:rsidP="00D33225">
      <w:pPr>
        <w:ind w:firstLine="708"/>
        <w:jc w:val="both"/>
        <w:rPr>
          <w:color w:val="000000"/>
          <w:lang w:eastAsia="lt-LT"/>
        </w:rPr>
      </w:pPr>
      <w:bookmarkStart w:id="8" w:name="part_5d39e38415594b4eb9c869f51511b8e1"/>
      <w:bookmarkEnd w:id="8"/>
      <w:r>
        <w:rPr>
          <w:color w:val="000000"/>
          <w:lang w:eastAsia="lt-LT"/>
        </w:rPr>
        <w:t>7.2.</w:t>
      </w:r>
      <w:r w:rsidR="00D33225" w:rsidRPr="00353DF8">
        <w:rPr>
          <w:color w:val="000000"/>
          <w:lang w:eastAsia="lt-LT"/>
        </w:rPr>
        <w:t xml:space="preserve"> suteikiant turtą naudotis panaudos teise;</w:t>
      </w:r>
    </w:p>
    <w:p w:rsidR="00D33225" w:rsidRPr="00353DF8" w:rsidRDefault="00A830A3" w:rsidP="00D33225">
      <w:pPr>
        <w:ind w:firstLine="708"/>
        <w:jc w:val="both"/>
        <w:rPr>
          <w:color w:val="000000"/>
          <w:lang w:eastAsia="lt-LT"/>
        </w:rPr>
      </w:pPr>
      <w:bookmarkStart w:id="9" w:name="part_56a4ac60eec0433087bd95655dd3c9d8"/>
      <w:bookmarkEnd w:id="9"/>
      <w:r>
        <w:rPr>
          <w:color w:val="000000"/>
          <w:lang w:eastAsia="lt-LT"/>
        </w:rPr>
        <w:t>7.3.</w:t>
      </w:r>
      <w:r w:rsidR="00D33225" w:rsidRPr="00353DF8">
        <w:rPr>
          <w:color w:val="000000"/>
          <w:lang w:eastAsia="lt-LT"/>
        </w:rPr>
        <w:t xml:space="preserve"> testamentu paliekant bet kokį turtą;</w:t>
      </w:r>
    </w:p>
    <w:p w:rsidR="00D33225" w:rsidRPr="00353DF8" w:rsidRDefault="00A830A3" w:rsidP="00D33225">
      <w:pPr>
        <w:ind w:firstLine="708"/>
        <w:jc w:val="both"/>
        <w:rPr>
          <w:color w:val="000000"/>
          <w:lang w:eastAsia="lt-LT"/>
        </w:rPr>
      </w:pPr>
      <w:bookmarkStart w:id="10" w:name="part_e2d65897f92b4cd8b9c60bad2039321c"/>
      <w:bookmarkEnd w:id="10"/>
      <w:r>
        <w:rPr>
          <w:color w:val="000000"/>
          <w:lang w:eastAsia="lt-LT"/>
        </w:rPr>
        <w:t>7.4.</w:t>
      </w:r>
      <w:r w:rsidR="00D33225" w:rsidRPr="00353DF8">
        <w:rPr>
          <w:color w:val="000000"/>
          <w:lang w:eastAsia="lt-LT"/>
        </w:rPr>
        <w:t xml:space="preserve"> kitais būdais, kurių nedraudžia Lietuvos Respublikos įstatymai bei tarptautinės sutartys.</w:t>
      </w:r>
    </w:p>
    <w:p w:rsidR="0081309E" w:rsidRPr="00353DF8" w:rsidRDefault="00A830A3" w:rsidP="00173D1D">
      <w:pPr>
        <w:ind w:firstLine="708"/>
        <w:jc w:val="both"/>
        <w:rPr>
          <w:color w:val="000000"/>
          <w:lang w:eastAsia="lt-LT"/>
        </w:rPr>
      </w:pPr>
      <w:r>
        <w:rPr>
          <w:color w:val="000000"/>
          <w:lang w:eastAsia="lt-LT"/>
        </w:rPr>
        <w:t>8</w:t>
      </w:r>
      <w:r w:rsidR="0081309E" w:rsidRPr="00D353CB">
        <w:rPr>
          <w:color w:val="000000"/>
          <w:lang w:eastAsia="lt-LT"/>
        </w:rPr>
        <w:t>. P</w:t>
      </w:r>
      <w:r w:rsidR="00D353CB">
        <w:rPr>
          <w:color w:val="000000"/>
          <w:lang w:eastAsia="lt-LT"/>
        </w:rPr>
        <w:t>arama</w:t>
      </w:r>
      <w:r w:rsidR="00D353CB" w:rsidRPr="00D353CB">
        <w:rPr>
          <w:color w:val="000000"/>
          <w:lang w:eastAsia="lt-LT"/>
        </w:rPr>
        <w:t xml:space="preserve"> yra pripažįstama ir tais atvejais, kai ji</w:t>
      </w:r>
      <w:r w:rsidR="00B867E6">
        <w:rPr>
          <w:color w:val="000000"/>
          <w:lang w:eastAsia="lt-LT"/>
        </w:rPr>
        <w:t xml:space="preserve"> perduodama</w:t>
      </w:r>
      <w:r w:rsidR="0081309E" w:rsidRPr="00D353CB">
        <w:rPr>
          <w:color w:val="000000"/>
          <w:lang w:eastAsia="lt-LT"/>
        </w:rPr>
        <w:t xml:space="preserve"> anonimiškai ar kitu būdu, kai negalima nustatyti konkretaus paramos teikėjo.</w:t>
      </w:r>
    </w:p>
    <w:p w:rsidR="0081309E" w:rsidRDefault="001C7C1C" w:rsidP="001C7C1C">
      <w:pPr>
        <w:ind w:firstLine="708"/>
        <w:jc w:val="both"/>
        <w:rPr>
          <w:color w:val="000000"/>
          <w:lang w:eastAsia="lt-LT"/>
        </w:rPr>
      </w:pPr>
      <w:bookmarkStart w:id="11" w:name="part_952936e7bcca429ba444b9b7e3eae6ad"/>
      <w:bookmarkEnd w:id="11"/>
      <w:r>
        <w:rPr>
          <w:color w:val="000000"/>
          <w:lang w:eastAsia="lt-LT"/>
        </w:rPr>
        <w:t>9. Švietimo įstaigose p</w:t>
      </w:r>
      <w:r w:rsidR="0065697C">
        <w:rPr>
          <w:color w:val="000000"/>
          <w:lang w:eastAsia="lt-LT"/>
        </w:rPr>
        <w:t>aramos akcijas,</w:t>
      </w:r>
      <w:r>
        <w:rPr>
          <w:color w:val="000000"/>
          <w:lang w:eastAsia="lt-LT"/>
        </w:rPr>
        <w:t xml:space="preserve"> </w:t>
      </w:r>
      <w:r w:rsidR="004C2429">
        <w:rPr>
          <w:color w:val="000000"/>
          <w:lang w:eastAsia="lt-LT"/>
        </w:rPr>
        <w:t>paramos skyrimą</w:t>
      </w:r>
      <w:r>
        <w:rPr>
          <w:color w:val="000000"/>
          <w:lang w:eastAsia="lt-LT"/>
        </w:rPr>
        <w:t xml:space="preserve"> piniginėmis</w:t>
      </w:r>
      <w:r w:rsidRPr="00353DF8">
        <w:rPr>
          <w:color w:val="000000"/>
          <w:lang w:eastAsia="lt-LT"/>
        </w:rPr>
        <w:t xml:space="preserve"> lėšo</w:t>
      </w:r>
      <w:r>
        <w:rPr>
          <w:color w:val="000000"/>
          <w:lang w:eastAsia="lt-LT"/>
        </w:rPr>
        <w:t>mis, bet kokiu kitu turtu</w:t>
      </w:r>
      <w:r w:rsidRPr="00353DF8">
        <w:rPr>
          <w:color w:val="000000"/>
          <w:lang w:eastAsia="lt-LT"/>
        </w:rPr>
        <w:t>, įskaitan</w:t>
      </w:r>
      <w:r>
        <w:rPr>
          <w:color w:val="000000"/>
          <w:lang w:eastAsia="lt-LT"/>
        </w:rPr>
        <w:t>t pagamintas ar įsigytas prekes,</w:t>
      </w:r>
      <w:r w:rsidRPr="00353DF8">
        <w:rPr>
          <w:color w:val="000000"/>
          <w:lang w:eastAsia="lt-LT"/>
        </w:rPr>
        <w:t xml:space="preserve"> </w:t>
      </w:r>
      <w:r>
        <w:rPr>
          <w:color w:val="000000"/>
          <w:lang w:eastAsia="lt-LT"/>
        </w:rPr>
        <w:t>paslaugų sute</w:t>
      </w:r>
      <w:r w:rsidR="004C2429">
        <w:rPr>
          <w:color w:val="000000"/>
          <w:lang w:eastAsia="lt-LT"/>
        </w:rPr>
        <w:t>ikimą</w:t>
      </w:r>
      <w:r>
        <w:rPr>
          <w:color w:val="000000"/>
          <w:lang w:eastAsia="lt-LT"/>
        </w:rPr>
        <w:t xml:space="preserve"> gali </w:t>
      </w:r>
      <w:r w:rsidR="0082294A">
        <w:rPr>
          <w:color w:val="000000"/>
          <w:lang w:eastAsia="lt-LT"/>
        </w:rPr>
        <w:t xml:space="preserve">inicijuoti </w:t>
      </w:r>
      <w:r>
        <w:rPr>
          <w:color w:val="000000"/>
          <w:lang w:eastAsia="lt-LT"/>
        </w:rPr>
        <w:t>švietimo įstaigos administracija, pedagogai, mokiniai, savivaldos</w:t>
      </w:r>
      <w:r w:rsidR="004C2429">
        <w:rPr>
          <w:color w:val="000000"/>
          <w:lang w:eastAsia="lt-LT"/>
        </w:rPr>
        <w:t xml:space="preserve"> </w:t>
      </w:r>
      <w:r w:rsidR="00517C46">
        <w:t>institucijos</w:t>
      </w:r>
      <w:r w:rsidR="00517C46">
        <w:rPr>
          <w:color w:val="000000"/>
          <w:lang w:eastAsia="lt-LT"/>
        </w:rPr>
        <w:t xml:space="preserve"> </w:t>
      </w:r>
      <w:r>
        <w:rPr>
          <w:color w:val="000000"/>
          <w:lang w:eastAsia="lt-LT"/>
        </w:rPr>
        <w:t>ir kiti švietimo bendruomenės nariai</w:t>
      </w:r>
      <w:r w:rsidR="0082294A">
        <w:rPr>
          <w:color w:val="000000"/>
          <w:lang w:eastAsia="lt-LT"/>
        </w:rPr>
        <w:t>, jeigu šios iniciatyvos yra vykdomos paramos davėjų savanoriškumo, o ne visuotinumo principu</w:t>
      </w:r>
      <w:r w:rsidR="004C2429">
        <w:rPr>
          <w:color w:val="000000"/>
          <w:lang w:eastAsia="lt-LT"/>
        </w:rPr>
        <w:t xml:space="preserve">. Tokiu atveju būtina įvertinti visas aplinkybes, kad paramos davėjai nebūtų diskriminuojami pagal socialinę padėtį ir nepatirtų </w:t>
      </w:r>
      <w:r w:rsidR="005E38C1" w:rsidRPr="00521B9E">
        <w:rPr>
          <w:color w:val="000000"/>
          <w:lang w:eastAsia="lt-LT"/>
        </w:rPr>
        <w:t>priverstinių</w:t>
      </w:r>
      <w:r w:rsidR="004C2429" w:rsidRPr="00521B9E">
        <w:rPr>
          <w:color w:val="000000"/>
          <w:lang w:eastAsia="lt-LT"/>
        </w:rPr>
        <w:t xml:space="preserve"> išlaidų.</w:t>
      </w:r>
    </w:p>
    <w:p w:rsidR="0082294A" w:rsidRPr="00353DF8" w:rsidRDefault="0082294A" w:rsidP="001C7C1C">
      <w:pPr>
        <w:ind w:firstLine="708"/>
        <w:jc w:val="both"/>
        <w:rPr>
          <w:color w:val="000000"/>
          <w:lang w:eastAsia="lt-LT"/>
        </w:rPr>
      </w:pPr>
    </w:p>
    <w:p w:rsidR="00212CC7" w:rsidRPr="002E6AF0" w:rsidRDefault="001D0A24" w:rsidP="00212CC7">
      <w:pPr>
        <w:jc w:val="center"/>
        <w:rPr>
          <w:b/>
        </w:rPr>
      </w:pPr>
      <w:bookmarkStart w:id="12" w:name="part_9c70020941344d1fb8bd45c4dc66ed71"/>
      <w:bookmarkStart w:id="13" w:name="part_c5ca002b2a4c4f8fb0e7ae409eaae6d8"/>
      <w:bookmarkEnd w:id="12"/>
      <w:bookmarkEnd w:id="13"/>
      <w:r w:rsidRPr="002E6AF0">
        <w:rPr>
          <w:b/>
          <w:i/>
          <w:iCs/>
          <w:color w:val="000000"/>
          <w:sz w:val="20"/>
          <w:szCs w:val="20"/>
          <w:lang w:eastAsia="lt-LT"/>
        </w:rPr>
        <w:t> </w:t>
      </w:r>
      <w:r w:rsidR="00212CC7" w:rsidRPr="002E6AF0">
        <w:rPr>
          <w:b/>
        </w:rPr>
        <w:t>IV SKYRIUS</w:t>
      </w:r>
    </w:p>
    <w:p w:rsidR="001D0A24" w:rsidRPr="002E6AF0" w:rsidRDefault="00212CC7" w:rsidP="00212CC7">
      <w:pPr>
        <w:jc w:val="center"/>
        <w:rPr>
          <w:b/>
          <w:bCs/>
          <w:color w:val="000000"/>
          <w:lang w:eastAsia="lt-LT"/>
        </w:rPr>
      </w:pPr>
      <w:r w:rsidRPr="002E6AF0">
        <w:rPr>
          <w:b/>
          <w:bCs/>
          <w:color w:val="000000"/>
          <w:lang w:eastAsia="lt-LT"/>
        </w:rPr>
        <w:t>PARAMOS GAVĖJO (ŠVIETIMO ĮSTAIGŲ) ĮSIPAREIGOJIMAI</w:t>
      </w:r>
    </w:p>
    <w:p w:rsidR="00212CC7" w:rsidRPr="00212CC7" w:rsidRDefault="00212CC7" w:rsidP="00212CC7">
      <w:pPr>
        <w:jc w:val="center"/>
        <w:rPr>
          <w:bCs/>
          <w:color w:val="000000"/>
          <w:lang w:eastAsia="lt-LT"/>
        </w:rPr>
      </w:pPr>
    </w:p>
    <w:p w:rsidR="001D0A24" w:rsidRPr="00353DF8" w:rsidRDefault="00C95AFC" w:rsidP="001D0A24">
      <w:pPr>
        <w:ind w:firstLine="709"/>
        <w:jc w:val="both"/>
        <w:rPr>
          <w:color w:val="000000"/>
          <w:lang w:eastAsia="lt-LT"/>
        </w:rPr>
      </w:pPr>
      <w:bookmarkStart w:id="14" w:name="part_62c40152570a462c929384f433c2a66a"/>
      <w:bookmarkEnd w:id="14"/>
      <w:r>
        <w:rPr>
          <w:color w:val="000000"/>
          <w:lang w:eastAsia="lt-LT"/>
        </w:rPr>
        <w:t>10</w:t>
      </w:r>
      <w:r w:rsidR="00212CC7">
        <w:rPr>
          <w:color w:val="000000"/>
          <w:lang w:eastAsia="lt-LT"/>
        </w:rPr>
        <w:t xml:space="preserve">. Galimi </w:t>
      </w:r>
      <w:r w:rsidR="001D0A24" w:rsidRPr="00353DF8">
        <w:rPr>
          <w:color w:val="000000"/>
          <w:lang w:eastAsia="lt-LT"/>
        </w:rPr>
        <w:t xml:space="preserve">šie </w:t>
      </w:r>
      <w:r w:rsidR="00212CC7">
        <w:rPr>
          <w:color w:val="000000"/>
          <w:lang w:eastAsia="lt-LT"/>
        </w:rPr>
        <w:t xml:space="preserve">švietimo įstaigų </w:t>
      </w:r>
      <w:r w:rsidR="001D0A24" w:rsidRPr="00353DF8">
        <w:rPr>
          <w:color w:val="000000"/>
          <w:lang w:eastAsia="lt-LT"/>
        </w:rPr>
        <w:t>įsipareigojimai paramos teikėjui:</w:t>
      </w:r>
    </w:p>
    <w:p w:rsidR="001D0A24" w:rsidRPr="00353DF8" w:rsidRDefault="00C95AFC" w:rsidP="001D0A24">
      <w:pPr>
        <w:ind w:firstLine="709"/>
        <w:jc w:val="both"/>
        <w:rPr>
          <w:color w:val="000000"/>
          <w:lang w:eastAsia="lt-LT"/>
        </w:rPr>
      </w:pPr>
      <w:bookmarkStart w:id="15" w:name="part_3341c77abb6a40a7aca70458454e34f6"/>
      <w:bookmarkEnd w:id="15"/>
      <w:r>
        <w:rPr>
          <w:color w:val="000000"/>
          <w:lang w:eastAsia="lt-LT"/>
        </w:rPr>
        <w:t>10</w:t>
      </w:r>
      <w:r w:rsidR="001161D8">
        <w:rPr>
          <w:color w:val="000000"/>
          <w:lang w:eastAsia="lt-LT"/>
        </w:rPr>
        <w:t xml:space="preserve">.1. </w:t>
      </w:r>
      <w:r w:rsidR="001D0A24" w:rsidRPr="00353DF8">
        <w:rPr>
          <w:color w:val="000000"/>
          <w:lang w:eastAsia="lt-LT"/>
        </w:rPr>
        <w:t>viešinti informaciją apie paramos teikėją;</w:t>
      </w:r>
    </w:p>
    <w:p w:rsidR="001161D8" w:rsidRDefault="00C95AFC" w:rsidP="001D0A24">
      <w:pPr>
        <w:ind w:firstLine="709"/>
        <w:jc w:val="both"/>
        <w:rPr>
          <w:color w:val="000000"/>
          <w:lang w:eastAsia="lt-LT"/>
        </w:rPr>
      </w:pPr>
      <w:bookmarkStart w:id="16" w:name="part_ff81684cacf5420080ba31289aec1cf2"/>
      <w:bookmarkEnd w:id="16"/>
      <w:r>
        <w:rPr>
          <w:color w:val="000000"/>
          <w:lang w:eastAsia="lt-LT"/>
        </w:rPr>
        <w:t>10</w:t>
      </w:r>
      <w:r w:rsidR="001161D8">
        <w:rPr>
          <w:color w:val="000000"/>
          <w:lang w:eastAsia="lt-LT"/>
        </w:rPr>
        <w:t>.2.</w:t>
      </w:r>
      <w:r w:rsidR="001D0A24" w:rsidRPr="00353DF8">
        <w:rPr>
          <w:color w:val="000000"/>
          <w:lang w:eastAsia="lt-LT"/>
        </w:rPr>
        <w:t xml:space="preserve"> teikti ataskaitas paramos teikėjui apie gautos paramos panaudojimą</w:t>
      </w:r>
      <w:bookmarkStart w:id="17" w:name="part_bdb4c4be892945d1a4ab54e33cb1dcf1"/>
      <w:bookmarkEnd w:id="17"/>
      <w:r w:rsidR="001161D8">
        <w:rPr>
          <w:color w:val="000000"/>
          <w:lang w:eastAsia="lt-LT"/>
        </w:rPr>
        <w:t>;</w:t>
      </w:r>
    </w:p>
    <w:p w:rsidR="001D0A24" w:rsidRPr="00353DF8" w:rsidRDefault="00C95AFC" w:rsidP="001D0A24">
      <w:pPr>
        <w:ind w:firstLine="709"/>
        <w:jc w:val="both"/>
        <w:rPr>
          <w:color w:val="000000"/>
          <w:lang w:eastAsia="lt-LT"/>
        </w:rPr>
      </w:pPr>
      <w:r>
        <w:rPr>
          <w:color w:val="000000"/>
          <w:lang w:eastAsia="lt-LT"/>
        </w:rPr>
        <w:t>10</w:t>
      </w:r>
      <w:r w:rsidR="0084605F">
        <w:rPr>
          <w:color w:val="000000"/>
          <w:lang w:eastAsia="lt-LT"/>
        </w:rPr>
        <w:t>.3.</w:t>
      </w:r>
      <w:r w:rsidR="001D0A24" w:rsidRPr="00353DF8">
        <w:rPr>
          <w:color w:val="000000"/>
          <w:lang w:eastAsia="lt-LT"/>
        </w:rPr>
        <w:t xml:space="preserve"> panaudoti paramos dalyką paramos teikėjo nurodyta tvarka.</w:t>
      </w:r>
    </w:p>
    <w:p w:rsidR="001D0A24" w:rsidRPr="00353DF8" w:rsidRDefault="00C95AFC" w:rsidP="001D0A24">
      <w:pPr>
        <w:ind w:firstLine="709"/>
        <w:jc w:val="both"/>
        <w:rPr>
          <w:color w:val="000000"/>
          <w:lang w:eastAsia="lt-LT"/>
        </w:rPr>
      </w:pPr>
      <w:bookmarkStart w:id="18" w:name="part_43c33a1fe94b4a378e99f18159701128"/>
      <w:bookmarkStart w:id="19" w:name="part_35846d2719304b58b5b4ef270dd61b54"/>
      <w:bookmarkEnd w:id="18"/>
      <w:bookmarkEnd w:id="19"/>
      <w:r>
        <w:rPr>
          <w:color w:val="000000"/>
          <w:lang w:eastAsia="lt-LT"/>
        </w:rPr>
        <w:t>11</w:t>
      </w:r>
      <w:r w:rsidR="001D0A24" w:rsidRPr="00353DF8">
        <w:rPr>
          <w:color w:val="000000"/>
          <w:lang w:eastAsia="lt-LT"/>
        </w:rPr>
        <w:t xml:space="preserve">. </w:t>
      </w:r>
      <w:r w:rsidR="0054742E">
        <w:rPr>
          <w:color w:val="000000"/>
          <w:lang w:eastAsia="lt-LT"/>
        </w:rPr>
        <w:t>Švietimo įstaigų į</w:t>
      </w:r>
      <w:r w:rsidR="001D0A24" w:rsidRPr="00353DF8">
        <w:rPr>
          <w:color w:val="000000"/>
          <w:lang w:eastAsia="lt-LT"/>
        </w:rPr>
        <w:t>sipareigojimas panaudoti paramos dalyką paramos teikėjo nurodyt</w:t>
      </w:r>
      <w:r w:rsidR="009A29FE">
        <w:rPr>
          <w:color w:val="000000"/>
          <w:lang w:eastAsia="lt-LT"/>
        </w:rPr>
        <w:t>a tvarka negali prieštarauti Į</w:t>
      </w:r>
      <w:r w:rsidR="001D0A24" w:rsidRPr="00353DF8">
        <w:rPr>
          <w:color w:val="000000"/>
          <w:lang w:eastAsia="lt-LT"/>
        </w:rPr>
        <w:t>statymo nuostatoms dėl paramos panaudojimo</w:t>
      </w:r>
      <w:r w:rsidR="009A29FE">
        <w:rPr>
          <w:color w:val="000000"/>
          <w:lang w:eastAsia="lt-LT"/>
        </w:rPr>
        <w:t xml:space="preserve"> ir teisės aktams, reglamentuojantiems švietimo įstaigų veiklą</w:t>
      </w:r>
      <w:r w:rsidR="001D0A24" w:rsidRPr="00353DF8">
        <w:rPr>
          <w:color w:val="000000"/>
          <w:lang w:eastAsia="lt-LT"/>
        </w:rPr>
        <w:t>.</w:t>
      </w:r>
    </w:p>
    <w:p w:rsidR="001D0A24" w:rsidRPr="00353DF8" w:rsidRDefault="00C95AFC" w:rsidP="001D0A24">
      <w:pPr>
        <w:ind w:firstLine="709"/>
        <w:jc w:val="both"/>
        <w:rPr>
          <w:color w:val="000000"/>
          <w:lang w:eastAsia="lt-LT"/>
        </w:rPr>
      </w:pPr>
      <w:bookmarkStart w:id="20" w:name="part_951652102d0147508ad8a89b3f3772b5"/>
      <w:bookmarkEnd w:id="20"/>
      <w:r>
        <w:rPr>
          <w:color w:val="000000"/>
          <w:lang w:eastAsia="lt-LT"/>
        </w:rPr>
        <w:t>12</w:t>
      </w:r>
      <w:r w:rsidR="001D0A24" w:rsidRPr="00353DF8">
        <w:rPr>
          <w:color w:val="000000"/>
          <w:lang w:eastAsia="lt-LT"/>
        </w:rPr>
        <w:t xml:space="preserve">. </w:t>
      </w:r>
      <w:r w:rsidR="009A29FE">
        <w:rPr>
          <w:color w:val="000000"/>
          <w:lang w:eastAsia="lt-LT"/>
        </w:rPr>
        <w:t xml:space="preserve">Švietimo įstaigų </w:t>
      </w:r>
      <w:r w:rsidR="001D0A24" w:rsidRPr="00353DF8">
        <w:rPr>
          <w:color w:val="000000"/>
          <w:lang w:eastAsia="lt-LT"/>
        </w:rPr>
        <w:t>prisiimami įsipareigojimai paramos teikėjui turi būti nurodyti sutartyje, kuria įforminamas paramos teikimas.</w:t>
      </w:r>
    </w:p>
    <w:p w:rsidR="009D7CE3" w:rsidRPr="00353DF8" w:rsidRDefault="009D7CE3" w:rsidP="000874E9">
      <w:pPr>
        <w:jc w:val="both"/>
        <w:rPr>
          <w:color w:val="000000"/>
          <w:lang w:eastAsia="lt-LT"/>
        </w:rPr>
      </w:pPr>
    </w:p>
    <w:p w:rsidR="00E74CCD" w:rsidRPr="002E6AF0" w:rsidRDefault="0065697C" w:rsidP="0065697C">
      <w:pPr>
        <w:jc w:val="center"/>
        <w:rPr>
          <w:b/>
        </w:rPr>
      </w:pPr>
      <w:r w:rsidRPr="002E6AF0">
        <w:rPr>
          <w:b/>
        </w:rPr>
        <w:t>V SKYRIUS</w:t>
      </w:r>
    </w:p>
    <w:p w:rsidR="0065697C" w:rsidRPr="002E6AF0" w:rsidRDefault="000874E9" w:rsidP="0065697C">
      <w:pPr>
        <w:jc w:val="center"/>
        <w:rPr>
          <w:b/>
        </w:rPr>
      </w:pPr>
      <w:r w:rsidRPr="002E6AF0">
        <w:rPr>
          <w:b/>
        </w:rPr>
        <w:t>PARAMOS TEIKIMO PRINCIPAI</w:t>
      </w:r>
    </w:p>
    <w:p w:rsidR="0065697C" w:rsidRDefault="0065697C" w:rsidP="002810EE"/>
    <w:p w:rsidR="00C95AFC" w:rsidRDefault="000874E9" w:rsidP="00C95AFC">
      <w:pPr>
        <w:ind w:firstLine="709"/>
        <w:jc w:val="both"/>
      </w:pPr>
      <w:r>
        <w:t>1</w:t>
      </w:r>
      <w:r w:rsidR="00C95AFC">
        <w:t>3</w:t>
      </w:r>
      <w:r w:rsidR="00133AD8">
        <w:t>.</w:t>
      </w:r>
      <w:r>
        <w:t xml:space="preserve"> </w:t>
      </w:r>
      <w:r w:rsidR="00E74CCD">
        <w:t xml:space="preserve">Paramos davėjai paramą </w:t>
      </w:r>
      <w:r>
        <w:t>gali perduoti</w:t>
      </w:r>
      <w:r w:rsidR="00E74CCD">
        <w:t xml:space="preserve"> </w:t>
      </w:r>
      <w:r>
        <w:t xml:space="preserve">įvairiais </w:t>
      </w:r>
      <w:r w:rsidR="00E74CCD">
        <w:t>būdais, kurių nedraudžia Lietuvos Respublikos įstatymai.</w:t>
      </w:r>
      <w:r w:rsidR="00C95AFC" w:rsidRPr="00C95AFC">
        <w:t xml:space="preserve"> </w:t>
      </w:r>
      <w:r w:rsidR="00C95AFC">
        <w:t>Paramos davėjai patys pasirenka paramos teikimo būdus: savanorišką piniginių lėšų pervedimą į švietimo įstaigos paramos sąskaitą, neatlygintiną socialinę veiklą ir kt.</w:t>
      </w:r>
    </w:p>
    <w:p w:rsidR="006D61DB" w:rsidRDefault="00C95AFC" w:rsidP="00C95AFC">
      <w:pPr>
        <w:ind w:firstLine="709"/>
        <w:jc w:val="both"/>
      </w:pPr>
      <w:r>
        <w:lastRenderedPageBreak/>
        <w:t>14</w:t>
      </w:r>
      <w:r w:rsidR="006D61DB">
        <w:t>. Parama teikiama neatlygintinai ir savitarpio pasitikėjimo pagrindu.</w:t>
      </w:r>
      <w:r w:rsidR="00D8201F">
        <w:t xml:space="preserve"> Paramą švietimo įstaigai gali teikti ir tuo tikslu įkurti labdaros ir paramos fondai, kurie turi būti įregistruoti Lietuvos Vyriausybės nustatyta tvarka.</w:t>
      </w:r>
    </w:p>
    <w:p w:rsidR="006D61DB" w:rsidRDefault="00C95AFC" w:rsidP="000874E9">
      <w:pPr>
        <w:ind w:firstLine="709"/>
        <w:jc w:val="both"/>
      </w:pPr>
      <w:r>
        <w:t>1</w:t>
      </w:r>
      <w:r w:rsidR="006D61DB">
        <w:t>5.</w:t>
      </w:r>
      <w:r>
        <w:t xml:space="preserve"> Švietimo įstaigos </w:t>
      </w:r>
      <w:r w:rsidR="006D61DB">
        <w:t>privalo garantuoti paramos laisvę.</w:t>
      </w:r>
      <w:r w:rsidR="00EE2253">
        <w:t xml:space="preserve"> Draudžiama paramos dydį nustatyti konkrečia lėšų suma.</w:t>
      </w:r>
    </w:p>
    <w:p w:rsidR="00EE2253" w:rsidRDefault="00EE2253" w:rsidP="00EE2253">
      <w:pPr>
        <w:ind w:firstLine="709"/>
        <w:jc w:val="both"/>
      </w:pPr>
      <w:r>
        <w:t>1</w:t>
      </w:r>
      <w:r w:rsidR="00294CA8">
        <w:t>6</w:t>
      </w:r>
      <w:r>
        <w:t>. Parama grynaisiais pinigais yra neleistina.</w:t>
      </w:r>
    </w:p>
    <w:p w:rsidR="006D61DB" w:rsidRDefault="00C95AFC" w:rsidP="000874E9">
      <w:pPr>
        <w:ind w:firstLine="709"/>
        <w:jc w:val="both"/>
      </w:pPr>
      <w:r>
        <w:t>1</w:t>
      </w:r>
      <w:r w:rsidR="00294CA8">
        <w:t>7</w:t>
      </w:r>
      <w:r w:rsidR="006D61DB">
        <w:t>. Bet kokios priverstinės rinkliavos švietimo įstaigose yra draudžiamos.</w:t>
      </w:r>
      <w:r w:rsidR="00517C46">
        <w:t xml:space="preserve"> Tėvų komitetų inicijuojamos rinkliavos nėra paramos teikimas švietimo įstaigoms. Tokioms tėvų komitetų iniciatyvoms dėl rinkliavų turi pritarti visi jiems atsto</w:t>
      </w:r>
      <w:r w:rsidR="00EE2253">
        <w:t>vavimą deleg</w:t>
      </w:r>
      <w:r w:rsidR="00294CA8">
        <w:t>avę</w:t>
      </w:r>
      <w:r w:rsidR="00EE2253">
        <w:t xml:space="preserve"> asmenys arba turi būti susita</w:t>
      </w:r>
      <w:r w:rsidR="007D13F3">
        <w:t>rta dėl alternatyvių variantų bei</w:t>
      </w:r>
      <w:r w:rsidR="00EE2253">
        <w:t xml:space="preserve"> </w:t>
      </w:r>
      <w:r w:rsidR="00294CA8">
        <w:t xml:space="preserve">visiems priimtinų </w:t>
      </w:r>
      <w:r w:rsidR="00EE2253">
        <w:t>kompromisinių sprendimų. Nei viena šeima, kurios vaikas yra ugdomas švietimo įstaigoje, neturi patirti socialinės atskirties ar pažeminimo dėl savo finansinių galimybių.</w:t>
      </w:r>
    </w:p>
    <w:p w:rsidR="008B049A" w:rsidRDefault="008B049A" w:rsidP="000874E9">
      <w:pPr>
        <w:ind w:firstLine="709"/>
        <w:jc w:val="both"/>
      </w:pPr>
    </w:p>
    <w:p w:rsidR="008B049A" w:rsidRPr="002E6AF0" w:rsidRDefault="008B049A" w:rsidP="008B049A">
      <w:pPr>
        <w:jc w:val="center"/>
        <w:rPr>
          <w:b/>
        </w:rPr>
      </w:pPr>
      <w:r w:rsidRPr="002E6AF0">
        <w:rPr>
          <w:b/>
        </w:rPr>
        <w:t>VI SKYRIUS</w:t>
      </w:r>
    </w:p>
    <w:p w:rsidR="008B049A" w:rsidRPr="002E6AF0" w:rsidRDefault="008B049A" w:rsidP="008B049A">
      <w:pPr>
        <w:jc w:val="center"/>
        <w:rPr>
          <w:b/>
          <w:bCs/>
          <w:color w:val="000000"/>
          <w:lang w:eastAsia="lt-LT"/>
        </w:rPr>
      </w:pPr>
      <w:r w:rsidRPr="002E6AF0">
        <w:rPr>
          <w:b/>
          <w:bCs/>
          <w:color w:val="000000"/>
          <w:lang w:eastAsia="lt-LT"/>
        </w:rPr>
        <w:t>PARAMOS APSKAITA</w:t>
      </w:r>
      <w:r w:rsidR="00BB323D" w:rsidRPr="002E6AF0">
        <w:rPr>
          <w:b/>
          <w:bCs/>
          <w:color w:val="000000"/>
          <w:lang w:eastAsia="lt-LT"/>
        </w:rPr>
        <w:t xml:space="preserve"> IR KONTROLĖ</w:t>
      </w:r>
    </w:p>
    <w:p w:rsidR="008B049A" w:rsidRPr="00353DF8" w:rsidRDefault="008B049A" w:rsidP="008B049A">
      <w:pPr>
        <w:jc w:val="center"/>
        <w:rPr>
          <w:color w:val="000000"/>
          <w:lang w:eastAsia="lt-LT"/>
        </w:rPr>
      </w:pPr>
    </w:p>
    <w:p w:rsidR="00D80841" w:rsidRDefault="008B049A" w:rsidP="00D80841">
      <w:pPr>
        <w:ind w:firstLine="720"/>
        <w:jc w:val="both"/>
        <w:rPr>
          <w:color w:val="000000"/>
          <w:lang w:eastAsia="lt-LT"/>
        </w:rPr>
      </w:pPr>
      <w:bookmarkStart w:id="21" w:name="part_e82578fd5339409b911d01a1d79a606c"/>
      <w:bookmarkStart w:id="22" w:name="part_cc759b27bd144b25a73132a68a962504"/>
      <w:bookmarkEnd w:id="21"/>
      <w:bookmarkEnd w:id="22"/>
      <w:r>
        <w:rPr>
          <w:color w:val="000000"/>
          <w:lang w:eastAsia="lt-LT"/>
        </w:rPr>
        <w:t>18</w:t>
      </w:r>
      <w:r w:rsidR="00D80841" w:rsidRPr="00353DF8">
        <w:rPr>
          <w:color w:val="000000"/>
          <w:lang w:eastAsia="lt-LT"/>
        </w:rPr>
        <w:t xml:space="preserve">. </w:t>
      </w:r>
      <w:r>
        <w:rPr>
          <w:color w:val="000000"/>
          <w:lang w:eastAsia="lt-LT"/>
        </w:rPr>
        <w:t xml:space="preserve">Švietimo įstaigos </w:t>
      </w:r>
      <w:r w:rsidR="00D80841" w:rsidRPr="00353DF8">
        <w:rPr>
          <w:color w:val="000000"/>
          <w:lang w:eastAsia="lt-LT"/>
        </w:rPr>
        <w:t>pr</w:t>
      </w:r>
      <w:r>
        <w:rPr>
          <w:color w:val="000000"/>
          <w:lang w:eastAsia="lt-LT"/>
        </w:rPr>
        <w:t>ivalo atskirai tvarkyti pagal Į</w:t>
      </w:r>
      <w:r w:rsidR="00D80841" w:rsidRPr="00353DF8">
        <w:rPr>
          <w:color w:val="000000"/>
          <w:lang w:eastAsia="lt-LT"/>
        </w:rPr>
        <w:t xml:space="preserve">statymą gaunamos paramos apskaitą </w:t>
      </w:r>
      <w:r>
        <w:rPr>
          <w:color w:val="000000"/>
          <w:lang w:eastAsia="lt-LT"/>
        </w:rPr>
        <w:t>teisės aktų nustatyta tvarka.</w:t>
      </w:r>
    </w:p>
    <w:p w:rsidR="008B049A" w:rsidRPr="00353DF8" w:rsidRDefault="008B049A" w:rsidP="008B049A">
      <w:pPr>
        <w:ind w:firstLine="708"/>
        <w:jc w:val="both"/>
        <w:rPr>
          <w:color w:val="000000"/>
          <w:lang w:eastAsia="lt-LT"/>
        </w:rPr>
      </w:pPr>
      <w:r>
        <w:rPr>
          <w:color w:val="000000"/>
          <w:lang w:eastAsia="lt-LT"/>
        </w:rPr>
        <w:t>19. P</w:t>
      </w:r>
      <w:r w:rsidRPr="00353DF8">
        <w:rPr>
          <w:color w:val="000000"/>
          <w:lang w:eastAsia="lt-LT"/>
        </w:rPr>
        <w:t xml:space="preserve">aramos </w:t>
      </w:r>
      <w:r>
        <w:rPr>
          <w:color w:val="000000"/>
          <w:lang w:eastAsia="lt-LT"/>
        </w:rPr>
        <w:t>būdu gautas</w:t>
      </w:r>
      <w:r w:rsidR="00ED2E37">
        <w:rPr>
          <w:color w:val="000000"/>
          <w:lang w:eastAsia="lt-LT"/>
        </w:rPr>
        <w:t xml:space="preserve"> turtas</w:t>
      </w:r>
      <w:r w:rsidRPr="00353DF8">
        <w:rPr>
          <w:color w:val="000000"/>
          <w:lang w:eastAsia="lt-LT"/>
        </w:rPr>
        <w:t xml:space="preserve"> </w:t>
      </w:r>
      <w:r w:rsidR="00ED2E37">
        <w:rPr>
          <w:color w:val="000000"/>
          <w:lang w:eastAsia="lt-LT"/>
        </w:rPr>
        <w:t>(</w:t>
      </w:r>
      <w:r w:rsidRPr="00353DF8">
        <w:rPr>
          <w:color w:val="000000"/>
          <w:lang w:eastAsia="lt-LT"/>
        </w:rPr>
        <w:t>įskaitant pagamintas ar įsigytas prekes</w:t>
      </w:r>
      <w:r w:rsidR="00ED2E37">
        <w:rPr>
          <w:color w:val="000000"/>
          <w:lang w:eastAsia="lt-LT"/>
        </w:rPr>
        <w:t xml:space="preserve"> ir testamentu pali</w:t>
      </w:r>
      <w:r w:rsidR="00ED2E37" w:rsidRPr="00353DF8">
        <w:rPr>
          <w:color w:val="000000"/>
          <w:lang w:eastAsia="lt-LT"/>
        </w:rPr>
        <w:t>k</w:t>
      </w:r>
      <w:r w:rsidR="00ED2E37">
        <w:rPr>
          <w:color w:val="000000"/>
          <w:lang w:eastAsia="lt-LT"/>
        </w:rPr>
        <w:t>tą bet kokį turtą)</w:t>
      </w:r>
      <w:r>
        <w:rPr>
          <w:color w:val="000000"/>
          <w:lang w:eastAsia="lt-LT"/>
        </w:rPr>
        <w:t xml:space="preserve"> turi būti </w:t>
      </w:r>
      <w:r w:rsidR="00D8201F" w:rsidRPr="00D8201F">
        <w:rPr>
          <w:color w:val="000000"/>
          <w:lang w:eastAsia="lt-LT"/>
        </w:rPr>
        <w:t>pajamuojamas</w:t>
      </w:r>
      <w:r w:rsidR="00D8201F">
        <w:rPr>
          <w:color w:val="000000"/>
          <w:lang w:eastAsia="lt-LT"/>
        </w:rPr>
        <w:t xml:space="preserve">, </w:t>
      </w:r>
      <w:r>
        <w:rPr>
          <w:color w:val="000000"/>
          <w:lang w:eastAsia="lt-LT"/>
        </w:rPr>
        <w:t>inventorizuojamas</w:t>
      </w:r>
      <w:r w:rsidR="0094263B">
        <w:rPr>
          <w:color w:val="000000"/>
          <w:lang w:eastAsia="lt-LT"/>
        </w:rPr>
        <w:t xml:space="preserve"> </w:t>
      </w:r>
      <w:r>
        <w:rPr>
          <w:color w:val="000000"/>
          <w:lang w:eastAsia="lt-LT"/>
        </w:rPr>
        <w:t>ir apskaitomas teisės aktų nustatyta tvarka.</w:t>
      </w:r>
      <w:r w:rsidR="0094263B">
        <w:rPr>
          <w:color w:val="000000"/>
          <w:lang w:eastAsia="lt-LT"/>
        </w:rPr>
        <w:t xml:space="preserve"> Jeigu turto vertės pinigine išraiška nenurodė paramos teikėjas, ją nustato švietimo įstaigos vadovo sudaryta komisija.</w:t>
      </w:r>
    </w:p>
    <w:p w:rsidR="008B049A" w:rsidRDefault="00ED2E37" w:rsidP="00ED2E37">
      <w:pPr>
        <w:ind w:firstLine="708"/>
        <w:jc w:val="both"/>
        <w:rPr>
          <w:color w:val="000000"/>
          <w:lang w:eastAsia="lt-LT"/>
        </w:rPr>
      </w:pPr>
      <w:r>
        <w:rPr>
          <w:color w:val="000000"/>
          <w:lang w:eastAsia="lt-LT"/>
        </w:rPr>
        <w:t>20</w:t>
      </w:r>
      <w:r w:rsidR="008B049A">
        <w:rPr>
          <w:color w:val="000000"/>
          <w:lang w:eastAsia="lt-LT"/>
        </w:rPr>
        <w:t>.</w:t>
      </w:r>
      <w:r w:rsidR="008B049A" w:rsidRPr="00353DF8">
        <w:rPr>
          <w:color w:val="000000"/>
          <w:lang w:eastAsia="lt-LT"/>
        </w:rPr>
        <w:t xml:space="preserve"> </w:t>
      </w:r>
      <w:r w:rsidR="008B049A">
        <w:rPr>
          <w:color w:val="000000"/>
          <w:lang w:eastAsia="lt-LT"/>
        </w:rPr>
        <w:t>P</w:t>
      </w:r>
      <w:r w:rsidR="008B049A" w:rsidRPr="00353DF8">
        <w:rPr>
          <w:color w:val="000000"/>
          <w:lang w:eastAsia="lt-LT"/>
        </w:rPr>
        <w:t xml:space="preserve">aramos </w:t>
      </w:r>
      <w:r>
        <w:rPr>
          <w:color w:val="000000"/>
          <w:lang w:eastAsia="lt-LT"/>
        </w:rPr>
        <w:t>būdu suteiktos paslaugos turi būti fiksuojamos švietimo įstaigos vadovo nustatyta tvarka.</w:t>
      </w:r>
    </w:p>
    <w:p w:rsidR="008B049A" w:rsidRPr="00353DF8" w:rsidRDefault="00ED2E37" w:rsidP="008B049A">
      <w:pPr>
        <w:ind w:firstLine="720"/>
        <w:jc w:val="both"/>
        <w:rPr>
          <w:color w:val="000000"/>
          <w:lang w:eastAsia="lt-LT"/>
        </w:rPr>
      </w:pPr>
      <w:r>
        <w:rPr>
          <w:color w:val="000000"/>
          <w:lang w:eastAsia="lt-LT"/>
        </w:rPr>
        <w:t>21</w:t>
      </w:r>
      <w:r w:rsidR="008B049A">
        <w:rPr>
          <w:color w:val="000000"/>
          <w:lang w:eastAsia="lt-LT"/>
        </w:rPr>
        <w:t>. P</w:t>
      </w:r>
      <w:r w:rsidR="008B049A" w:rsidRPr="00353DF8">
        <w:rPr>
          <w:color w:val="000000"/>
          <w:lang w:eastAsia="lt-LT"/>
        </w:rPr>
        <w:t>arama</w:t>
      </w:r>
      <w:r>
        <w:rPr>
          <w:color w:val="000000"/>
          <w:lang w:eastAsia="lt-LT"/>
        </w:rPr>
        <w:t>,</w:t>
      </w:r>
      <w:r w:rsidR="008B049A" w:rsidRPr="00353DF8">
        <w:rPr>
          <w:color w:val="000000"/>
          <w:lang w:eastAsia="lt-LT"/>
        </w:rPr>
        <w:t xml:space="preserve"> </w:t>
      </w:r>
      <w:r w:rsidRPr="00353DF8">
        <w:rPr>
          <w:color w:val="000000"/>
          <w:lang w:eastAsia="lt-LT"/>
        </w:rPr>
        <w:t>suteikiant turtą naudotis panaudos teise</w:t>
      </w:r>
      <w:r>
        <w:rPr>
          <w:color w:val="000000"/>
          <w:lang w:eastAsia="lt-LT"/>
        </w:rPr>
        <w:t xml:space="preserve"> </w:t>
      </w:r>
      <w:r w:rsidR="008B049A">
        <w:rPr>
          <w:color w:val="000000"/>
          <w:lang w:eastAsia="lt-LT"/>
        </w:rPr>
        <w:t>švietimo įstaigoms</w:t>
      </w:r>
      <w:r>
        <w:rPr>
          <w:color w:val="000000"/>
          <w:lang w:eastAsia="lt-LT"/>
        </w:rPr>
        <w:t>, turi būti įforminama sutartimi.</w:t>
      </w:r>
    </w:p>
    <w:p w:rsidR="00D80841" w:rsidRPr="00353DF8" w:rsidRDefault="002A7925" w:rsidP="002A7925">
      <w:pPr>
        <w:ind w:firstLine="709"/>
        <w:jc w:val="both"/>
        <w:rPr>
          <w:color w:val="000000"/>
          <w:lang w:eastAsia="lt-LT"/>
        </w:rPr>
      </w:pPr>
      <w:r>
        <w:rPr>
          <w:color w:val="000000"/>
          <w:lang w:eastAsia="lt-LT"/>
        </w:rPr>
        <w:t>22. P</w:t>
      </w:r>
      <w:r w:rsidRPr="00353DF8">
        <w:rPr>
          <w:color w:val="000000"/>
          <w:lang w:eastAsia="lt-LT"/>
        </w:rPr>
        <w:t>aram</w:t>
      </w:r>
      <w:r>
        <w:rPr>
          <w:color w:val="000000"/>
          <w:lang w:eastAsia="lt-LT"/>
        </w:rPr>
        <w:t>os teikimą, gavimą ir naudojimą</w:t>
      </w:r>
      <w:r w:rsidRPr="002A7925">
        <w:rPr>
          <w:color w:val="000000"/>
          <w:lang w:eastAsia="lt-LT"/>
        </w:rPr>
        <w:t xml:space="preserve"> </w:t>
      </w:r>
      <w:r w:rsidRPr="00353DF8">
        <w:rPr>
          <w:color w:val="000000"/>
          <w:lang w:eastAsia="lt-LT"/>
        </w:rPr>
        <w:t>kontroliuoja</w:t>
      </w:r>
      <w:bookmarkStart w:id="23" w:name="part_ec7e87af39a443a082e9bce42b0a9398"/>
      <w:bookmarkEnd w:id="23"/>
      <w:r>
        <w:rPr>
          <w:color w:val="000000"/>
          <w:lang w:eastAsia="lt-LT"/>
        </w:rPr>
        <w:t xml:space="preserve"> Valstybinė mokesčių inspekcija.</w:t>
      </w:r>
      <w:bookmarkStart w:id="24" w:name="part_0dab77707bbe4d6dbf8a696c47b0079b"/>
      <w:bookmarkEnd w:id="24"/>
      <w:r>
        <w:rPr>
          <w:color w:val="000000"/>
          <w:lang w:eastAsia="lt-LT"/>
        </w:rPr>
        <w:t xml:space="preserve"> </w:t>
      </w:r>
      <w:r w:rsidR="00D80841" w:rsidRPr="00353DF8">
        <w:rPr>
          <w:color w:val="000000"/>
          <w:lang w:eastAsia="lt-LT"/>
        </w:rPr>
        <w:t>Kitos valstybės ir savivaldybių institucijos bei įstaigos kontroliuoja paramos teikimą, gavimą ir naudojimą pagal savo kompetenciją, jeigu tai numato įstatymai ir kiti teisės aktai.</w:t>
      </w:r>
      <w:bookmarkStart w:id="25" w:name="part_185eead2906442e49e4d9dbfb7be90d2"/>
      <w:bookmarkEnd w:id="25"/>
      <w:r>
        <w:rPr>
          <w:color w:val="000000"/>
          <w:lang w:eastAsia="lt-LT"/>
        </w:rPr>
        <w:t xml:space="preserve"> </w:t>
      </w:r>
      <w:r w:rsidR="00D80841" w:rsidRPr="00353DF8">
        <w:rPr>
          <w:color w:val="000000"/>
          <w:lang w:eastAsia="lt-LT"/>
        </w:rPr>
        <w:t>Ginčai dėl paramos nagrinėjami Lietuvos Respublikos įstatymų nustatyta tvarka.</w:t>
      </w:r>
    </w:p>
    <w:p w:rsidR="00DD767B" w:rsidRDefault="00DD767B" w:rsidP="00AC4B3D"/>
    <w:p w:rsidR="002A7925" w:rsidRPr="002E6AF0" w:rsidRDefault="002A7925" w:rsidP="002A7925">
      <w:pPr>
        <w:jc w:val="center"/>
        <w:rPr>
          <w:b/>
        </w:rPr>
      </w:pPr>
      <w:r w:rsidRPr="002E6AF0">
        <w:rPr>
          <w:b/>
        </w:rPr>
        <w:t>VII SKYRIUS</w:t>
      </w:r>
    </w:p>
    <w:p w:rsidR="002A7925" w:rsidRPr="002E6AF0" w:rsidRDefault="002A7925" w:rsidP="002A7925">
      <w:pPr>
        <w:jc w:val="center"/>
        <w:rPr>
          <w:b/>
        </w:rPr>
      </w:pPr>
      <w:r w:rsidRPr="002E6AF0">
        <w:rPr>
          <w:b/>
        </w:rPr>
        <w:t>BAIGIAMOSIOS NUOSTATOS</w:t>
      </w:r>
    </w:p>
    <w:p w:rsidR="00DD767B" w:rsidRDefault="00DD767B" w:rsidP="002810EE">
      <w:pPr>
        <w:ind w:firstLine="1296"/>
        <w:jc w:val="center"/>
      </w:pPr>
    </w:p>
    <w:p w:rsidR="00DD767B" w:rsidRDefault="002A7925" w:rsidP="002A7925">
      <w:pPr>
        <w:ind w:firstLine="709"/>
        <w:jc w:val="both"/>
      </w:pPr>
      <w:r>
        <w:t>23. Švietimo įstaigų internetinėse svetainėse turi būti skelbiami paramos sąskaitų numeriai. Asmenims, norintiems teikti paramą, t</w:t>
      </w:r>
      <w:r w:rsidR="005938D1">
        <w:t>uri būti prieinama visa inforrmacija apie paramos teikimo sąlygas.</w:t>
      </w:r>
    </w:p>
    <w:p w:rsidR="005938D1" w:rsidRDefault="005938D1" w:rsidP="005938D1">
      <w:pPr>
        <w:ind w:firstLine="709"/>
        <w:jc w:val="both"/>
      </w:pPr>
      <w:r>
        <w:t>24</w:t>
      </w:r>
      <w:r w:rsidR="00DD767B">
        <w:t xml:space="preserve">. Informacija apie </w:t>
      </w:r>
      <w:r>
        <w:t>gautą paramą</w:t>
      </w:r>
      <w:r w:rsidR="00DD767B">
        <w:t xml:space="preserve"> turi būti viešinama įstaigos internetinėje svetainėje</w:t>
      </w:r>
      <w:r w:rsidR="006D61DB">
        <w:t>, savivaldos institucijų posėdžiuose</w:t>
      </w:r>
      <w:r w:rsidR="00DD767B">
        <w:t>.</w:t>
      </w:r>
    </w:p>
    <w:p w:rsidR="005938D1" w:rsidRDefault="005938D1" w:rsidP="005938D1">
      <w:pPr>
        <w:ind w:firstLine="709"/>
        <w:jc w:val="both"/>
      </w:pPr>
      <w:r>
        <w:t xml:space="preserve">25. </w:t>
      </w:r>
      <w:r w:rsidR="002504D1">
        <w:t xml:space="preserve">Paramos lėšų panaudojimas turi būti derinamas su </w:t>
      </w:r>
      <w:r>
        <w:t xml:space="preserve">švietimo </w:t>
      </w:r>
      <w:r w:rsidR="002504D1">
        <w:t>įstaigų tarybomis</w:t>
      </w:r>
      <w:r w:rsidR="005B5C9B">
        <w:t>.</w:t>
      </w:r>
    </w:p>
    <w:p w:rsidR="002504D1" w:rsidRDefault="00294CA8" w:rsidP="005938D1">
      <w:pPr>
        <w:ind w:firstLine="709"/>
        <w:jc w:val="both"/>
      </w:pPr>
      <w:r>
        <w:t>26</w:t>
      </w:r>
      <w:r w:rsidR="002504D1">
        <w:t xml:space="preserve">. </w:t>
      </w:r>
      <w:r w:rsidR="00C0625D">
        <w:t xml:space="preserve">Švietimo įstaigos gali būti parengusios paramos </w:t>
      </w:r>
      <w:r w:rsidR="00A17139">
        <w:t>gavimo ir</w:t>
      </w:r>
      <w:r w:rsidR="005B5C9B">
        <w:t xml:space="preserve"> panaudojimo tvarką, </w:t>
      </w:r>
      <w:r w:rsidR="00A17139">
        <w:t>neprieštaraujančią Įstatymui ir šioms Rekomendacijoms.</w:t>
      </w:r>
    </w:p>
    <w:p w:rsidR="00315764" w:rsidRDefault="00315764" w:rsidP="005938D1">
      <w:pPr>
        <w:ind w:firstLine="709"/>
        <w:jc w:val="both"/>
      </w:pPr>
    </w:p>
    <w:p w:rsidR="00A965FE" w:rsidRDefault="00DD767B" w:rsidP="00294CA8">
      <w:pPr>
        <w:jc w:val="center"/>
      </w:pPr>
      <w:r>
        <w:t>________________________________</w:t>
      </w:r>
    </w:p>
    <w:sectPr w:rsidR="00A965FE"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201"/>
    <w:multiLevelType w:val="hybridMultilevel"/>
    <w:tmpl w:val="CAE67884"/>
    <w:lvl w:ilvl="0" w:tplc="68949468">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1" w15:restartNumberingAfterBreak="0">
    <w:nsid w:val="25840231"/>
    <w:multiLevelType w:val="hybridMultilevel"/>
    <w:tmpl w:val="A5949106"/>
    <w:lvl w:ilvl="0" w:tplc="3CEC76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841C8E"/>
    <w:multiLevelType w:val="hybridMultilevel"/>
    <w:tmpl w:val="EACE6D94"/>
    <w:lvl w:ilvl="0" w:tplc="A0CAEF6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37BD1EEA"/>
    <w:multiLevelType w:val="hybridMultilevel"/>
    <w:tmpl w:val="6E729A9E"/>
    <w:lvl w:ilvl="0" w:tplc="9BD601F4">
      <w:start w:val="1"/>
      <w:numFmt w:val="upperRoman"/>
      <w:lvlText w:val="%1."/>
      <w:lvlJc w:val="left"/>
      <w:pPr>
        <w:ind w:left="4032" w:hanging="720"/>
      </w:pPr>
      <w:rPr>
        <w:rFonts w:hint="default"/>
      </w:rPr>
    </w:lvl>
    <w:lvl w:ilvl="1" w:tplc="04270019" w:tentative="1">
      <w:start w:val="1"/>
      <w:numFmt w:val="lowerLetter"/>
      <w:lvlText w:val="%2."/>
      <w:lvlJc w:val="left"/>
      <w:pPr>
        <w:ind w:left="4392" w:hanging="360"/>
      </w:pPr>
    </w:lvl>
    <w:lvl w:ilvl="2" w:tplc="0427001B" w:tentative="1">
      <w:start w:val="1"/>
      <w:numFmt w:val="lowerRoman"/>
      <w:lvlText w:val="%3."/>
      <w:lvlJc w:val="right"/>
      <w:pPr>
        <w:ind w:left="5112" w:hanging="180"/>
      </w:pPr>
    </w:lvl>
    <w:lvl w:ilvl="3" w:tplc="0427000F" w:tentative="1">
      <w:start w:val="1"/>
      <w:numFmt w:val="decimal"/>
      <w:lvlText w:val="%4."/>
      <w:lvlJc w:val="left"/>
      <w:pPr>
        <w:ind w:left="5832" w:hanging="360"/>
      </w:pPr>
    </w:lvl>
    <w:lvl w:ilvl="4" w:tplc="04270019" w:tentative="1">
      <w:start w:val="1"/>
      <w:numFmt w:val="lowerLetter"/>
      <w:lvlText w:val="%5."/>
      <w:lvlJc w:val="left"/>
      <w:pPr>
        <w:ind w:left="6552" w:hanging="360"/>
      </w:pPr>
    </w:lvl>
    <w:lvl w:ilvl="5" w:tplc="0427001B" w:tentative="1">
      <w:start w:val="1"/>
      <w:numFmt w:val="lowerRoman"/>
      <w:lvlText w:val="%6."/>
      <w:lvlJc w:val="right"/>
      <w:pPr>
        <w:ind w:left="7272" w:hanging="180"/>
      </w:pPr>
    </w:lvl>
    <w:lvl w:ilvl="6" w:tplc="0427000F" w:tentative="1">
      <w:start w:val="1"/>
      <w:numFmt w:val="decimal"/>
      <w:lvlText w:val="%7."/>
      <w:lvlJc w:val="left"/>
      <w:pPr>
        <w:ind w:left="7992" w:hanging="360"/>
      </w:pPr>
    </w:lvl>
    <w:lvl w:ilvl="7" w:tplc="04270019" w:tentative="1">
      <w:start w:val="1"/>
      <w:numFmt w:val="lowerLetter"/>
      <w:lvlText w:val="%8."/>
      <w:lvlJc w:val="left"/>
      <w:pPr>
        <w:ind w:left="8712" w:hanging="360"/>
      </w:pPr>
    </w:lvl>
    <w:lvl w:ilvl="8" w:tplc="0427001B" w:tentative="1">
      <w:start w:val="1"/>
      <w:numFmt w:val="lowerRoman"/>
      <w:lvlText w:val="%9."/>
      <w:lvlJc w:val="right"/>
      <w:pPr>
        <w:ind w:left="9432" w:hanging="180"/>
      </w:pPr>
    </w:lvl>
  </w:abstractNum>
  <w:abstractNum w:abstractNumId="4" w15:restartNumberingAfterBreak="0">
    <w:nsid w:val="383171C0"/>
    <w:multiLevelType w:val="hybridMultilevel"/>
    <w:tmpl w:val="026A13FE"/>
    <w:lvl w:ilvl="0" w:tplc="72742D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FCA5DDE"/>
    <w:multiLevelType w:val="hybridMultilevel"/>
    <w:tmpl w:val="B6DA4072"/>
    <w:lvl w:ilvl="0" w:tplc="B156AF7C">
      <w:start w:val="1"/>
      <w:numFmt w:val="decimal"/>
      <w:lvlText w:val="%1."/>
      <w:lvlJc w:val="left"/>
      <w:pPr>
        <w:ind w:left="2952" w:hanging="36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6" w15:restartNumberingAfterBreak="0">
    <w:nsid w:val="438E69BB"/>
    <w:multiLevelType w:val="hybridMultilevel"/>
    <w:tmpl w:val="B89A6712"/>
    <w:lvl w:ilvl="0" w:tplc="31447540">
      <w:start w:val="1"/>
      <w:numFmt w:val="upperRoman"/>
      <w:lvlText w:val="%1."/>
      <w:lvlJc w:val="left"/>
      <w:pPr>
        <w:ind w:left="4860" w:hanging="720"/>
      </w:pPr>
      <w:rPr>
        <w:rFonts w:hint="default"/>
      </w:rPr>
    </w:lvl>
    <w:lvl w:ilvl="1" w:tplc="04270019" w:tentative="1">
      <w:start w:val="1"/>
      <w:numFmt w:val="lowerLetter"/>
      <w:lvlText w:val="%2."/>
      <w:lvlJc w:val="left"/>
      <w:pPr>
        <w:ind w:left="5220" w:hanging="360"/>
      </w:pPr>
    </w:lvl>
    <w:lvl w:ilvl="2" w:tplc="0427001B" w:tentative="1">
      <w:start w:val="1"/>
      <w:numFmt w:val="lowerRoman"/>
      <w:lvlText w:val="%3."/>
      <w:lvlJc w:val="right"/>
      <w:pPr>
        <w:ind w:left="5940" w:hanging="180"/>
      </w:pPr>
    </w:lvl>
    <w:lvl w:ilvl="3" w:tplc="0427000F" w:tentative="1">
      <w:start w:val="1"/>
      <w:numFmt w:val="decimal"/>
      <w:lvlText w:val="%4."/>
      <w:lvlJc w:val="left"/>
      <w:pPr>
        <w:ind w:left="6660" w:hanging="360"/>
      </w:pPr>
    </w:lvl>
    <w:lvl w:ilvl="4" w:tplc="04270019" w:tentative="1">
      <w:start w:val="1"/>
      <w:numFmt w:val="lowerLetter"/>
      <w:lvlText w:val="%5."/>
      <w:lvlJc w:val="left"/>
      <w:pPr>
        <w:ind w:left="7380" w:hanging="360"/>
      </w:pPr>
    </w:lvl>
    <w:lvl w:ilvl="5" w:tplc="0427001B" w:tentative="1">
      <w:start w:val="1"/>
      <w:numFmt w:val="lowerRoman"/>
      <w:lvlText w:val="%6."/>
      <w:lvlJc w:val="right"/>
      <w:pPr>
        <w:ind w:left="8100" w:hanging="180"/>
      </w:pPr>
    </w:lvl>
    <w:lvl w:ilvl="6" w:tplc="0427000F" w:tentative="1">
      <w:start w:val="1"/>
      <w:numFmt w:val="decimal"/>
      <w:lvlText w:val="%7."/>
      <w:lvlJc w:val="left"/>
      <w:pPr>
        <w:ind w:left="8820" w:hanging="360"/>
      </w:pPr>
    </w:lvl>
    <w:lvl w:ilvl="7" w:tplc="04270019" w:tentative="1">
      <w:start w:val="1"/>
      <w:numFmt w:val="lowerLetter"/>
      <w:lvlText w:val="%8."/>
      <w:lvlJc w:val="left"/>
      <w:pPr>
        <w:ind w:left="9540" w:hanging="360"/>
      </w:pPr>
    </w:lvl>
    <w:lvl w:ilvl="8" w:tplc="0427001B" w:tentative="1">
      <w:start w:val="1"/>
      <w:numFmt w:val="lowerRoman"/>
      <w:lvlText w:val="%9."/>
      <w:lvlJc w:val="right"/>
      <w:pPr>
        <w:ind w:left="10260" w:hanging="180"/>
      </w:pPr>
    </w:lvl>
  </w:abstractNum>
  <w:abstractNum w:abstractNumId="7" w15:restartNumberingAfterBreak="0">
    <w:nsid w:val="5D222B3C"/>
    <w:multiLevelType w:val="hybridMultilevel"/>
    <w:tmpl w:val="34226D62"/>
    <w:lvl w:ilvl="0" w:tplc="2C062B4A">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num w:numId="1">
    <w:abstractNumId w:val="1"/>
  </w:num>
  <w:num w:numId="2">
    <w:abstractNumId w:val="4"/>
  </w:num>
  <w:num w:numId="3">
    <w:abstractNumId w:val="5"/>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74E9"/>
    <w:rsid w:val="001161D8"/>
    <w:rsid w:val="00133AD8"/>
    <w:rsid w:val="00142822"/>
    <w:rsid w:val="0015195A"/>
    <w:rsid w:val="00173D1D"/>
    <w:rsid w:val="00191A86"/>
    <w:rsid w:val="001929CE"/>
    <w:rsid w:val="001C7C1C"/>
    <w:rsid w:val="001D0A24"/>
    <w:rsid w:val="00212CC7"/>
    <w:rsid w:val="002308BD"/>
    <w:rsid w:val="002413FB"/>
    <w:rsid w:val="002504D1"/>
    <w:rsid w:val="00270F4A"/>
    <w:rsid w:val="002810EE"/>
    <w:rsid w:val="00294CA8"/>
    <w:rsid w:val="002A4727"/>
    <w:rsid w:val="002A7925"/>
    <w:rsid w:val="002E6AF0"/>
    <w:rsid w:val="00315764"/>
    <w:rsid w:val="00353DF8"/>
    <w:rsid w:val="003D2905"/>
    <w:rsid w:val="004148AE"/>
    <w:rsid w:val="004476DD"/>
    <w:rsid w:val="004925F3"/>
    <w:rsid w:val="004A2E45"/>
    <w:rsid w:val="004C2429"/>
    <w:rsid w:val="00517C46"/>
    <w:rsid w:val="00521B9E"/>
    <w:rsid w:val="00540472"/>
    <w:rsid w:val="0054742E"/>
    <w:rsid w:val="005938D1"/>
    <w:rsid w:val="0059483E"/>
    <w:rsid w:val="00597EE8"/>
    <w:rsid w:val="005B5C9B"/>
    <w:rsid w:val="005E38C1"/>
    <w:rsid w:val="005F495C"/>
    <w:rsid w:val="0065697C"/>
    <w:rsid w:val="006573C5"/>
    <w:rsid w:val="00697681"/>
    <w:rsid w:val="006C49C4"/>
    <w:rsid w:val="006D61DB"/>
    <w:rsid w:val="0072363F"/>
    <w:rsid w:val="007D13F3"/>
    <w:rsid w:val="0081309E"/>
    <w:rsid w:val="0082294A"/>
    <w:rsid w:val="008354D5"/>
    <w:rsid w:val="0084605F"/>
    <w:rsid w:val="008514C4"/>
    <w:rsid w:val="00886F2F"/>
    <w:rsid w:val="008B049A"/>
    <w:rsid w:val="008E6E82"/>
    <w:rsid w:val="00940BE5"/>
    <w:rsid w:val="0094263B"/>
    <w:rsid w:val="00976D4D"/>
    <w:rsid w:val="009A29FE"/>
    <w:rsid w:val="009D7CE3"/>
    <w:rsid w:val="00A17139"/>
    <w:rsid w:val="00A6488F"/>
    <w:rsid w:val="00A7129F"/>
    <w:rsid w:val="00A830A3"/>
    <w:rsid w:val="00A965FE"/>
    <w:rsid w:val="00AC4B3D"/>
    <w:rsid w:val="00AE2975"/>
    <w:rsid w:val="00AF7D08"/>
    <w:rsid w:val="00B2354D"/>
    <w:rsid w:val="00B750B6"/>
    <w:rsid w:val="00B867E6"/>
    <w:rsid w:val="00BB323D"/>
    <w:rsid w:val="00BD7C08"/>
    <w:rsid w:val="00BE585A"/>
    <w:rsid w:val="00C0625D"/>
    <w:rsid w:val="00C53952"/>
    <w:rsid w:val="00C60E11"/>
    <w:rsid w:val="00C95AFC"/>
    <w:rsid w:val="00CA4D3B"/>
    <w:rsid w:val="00CA60B2"/>
    <w:rsid w:val="00D13E3B"/>
    <w:rsid w:val="00D33225"/>
    <w:rsid w:val="00D353CB"/>
    <w:rsid w:val="00D71B07"/>
    <w:rsid w:val="00D80841"/>
    <w:rsid w:val="00D8201F"/>
    <w:rsid w:val="00DD767B"/>
    <w:rsid w:val="00DE54A1"/>
    <w:rsid w:val="00E33871"/>
    <w:rsid w:val="00E61334"/>
    <w:rsid w:val="00E74CCD"/>
    <w:rsid w:val="00ED2E37"/>
    <w:rsid w:val="00EE2253"/>
    <w:rsid w:val="00FB3BFD"/>
    <w:rsid w:val="00FE33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F398C-0115-4D6A-A78F-E0B4959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86F2F"/>
    <w:pPr>
      <w:ind w:left="720"/>
      <w:contextualSpacing/>
    </w:pPr>
  </w:style>
  <w:style w:type="character" w:customStyle="1" w:styleId="apple-converted-space">
    <w:name w:val="apple-converted-space"/>
    <w:basedOn w:val="Numatytasispastraiposriftas"/>
    <w:rsid w:val="00353DF8"/>
  </w:style>
  <w:style w:type="character" w:styleId="Hipersaitas">
    <w:name w:val="Hyperlink"/>
    <w:basedOn w:val="Numatytasispastraiposriftas"/>
    <w:uiPriority w:val="99"/>
    <w:semiHidden/>
    <w:unhideWhenUsed/>
    <w:rsid w:val="00353DF8"/>
    <w:rPr>
      <w:color w:val="0000FF"/>
      <w:u w:val="single"/>
    </w:rPr>
  </w:style>
  <w:style w:type="paragraph" w:styleId="Pagrindinistekstas">
    <w:name w:val="Body Text"/>
    <w:basedOn w:val="prastasis"/>
    <w:link w:val="PagrindinistekstasDiagrama"/>
    <w:rsid w:val="00697681"/>
    <w:pPr>
      <w:jc w:val="both"/>
    </w:pPr>
    <w:rPr>
      <w:szCs w:val="20"/>
      <w:lang w:eastAsia="lt-LT"/>
    </w:rPr>
  </w:style>
  <w:style w:type="character" w:customStyle="1" w:styleId="PagrindinistekstasDiagrama">
    <w:name w:val="Pagrindinis tekstas Diagrama"/>
    <w:basedOn w:val="Numatytasispastraiposriftas"/>
    <w:link w:val="Pagrindinistekstas"/>
    <w:rsid w:val="00697681"/>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61378050">
      <w:bodyDiv w:val="1"/>
      <w:marLeft w:val="0"/>
      <w:marRight w:val="0"/>
      <w:marTop w:val="0"/>
      <w:marBottom w:val="0"/>
      <w:divBdr>
        <w:top w:val="none" w:sz="0" w:space="0" w:color="auto"/>
        <w:left w:val="none" w:sz="0" w:space="0" w:color="auto"/>
        <w:bottom w:val="none" w:sz="0" w:space="0" w:color="auto"/>
        <w:right w:val="none" w:sz="0" w:space="0" w:color="auto"/>
      </w:divBdr>
      <w:divsChild>
        <w:div w:id="701591631">
          <w:marLeft w:val="0"/>
          <w:marRight w:val="0"/>
          <w:marTop w:val="0"/>
          <w:marBottom w:val="0"/>
          <w:divBdr>
            <w:top w:val="none" w:sz="0" w:space="0" w:color="auto"/>
            <w:left w:val="none" w:sz="0" w:space="0" w:color="auto"/>
            <w:bottom w:val="none" w:sz="0" w:space="0" w:color="auto"/>
            <w:right w:val="none" w:sz="0" w:space="0" w:color="auto"/>
          </w:divBdr>
          <w:divsChild>
            <w:div w:id="1671830551">
              <w:marLeft w:val="0"/>
              <w:marRight w:val="0"/>
              <w:marTop w:val="0"/>
              <w:marBottom w:val="0"/>
              <w:divBdr>
                <w:top w:val="none" w:sz="0" w:space="0" w:color="auto"/>
                <w:left w:val="none" w:sz="0" w:space="0" w:color="auto"/>
                <w:bottom w:val="none" w:sz="0" w:space="0" w:color="auto"/>
                <w:right w:val="none" w:sz="0" w:space="0" w:color="auto"/>
              </w:divBdr>
            </w:div>
            <w:div w:id="1015379093">
              <w:marLeft w:val="0"/>
              <w:marRight w:val="0"/>
              <w:marTop w:val="0"/>
              <w:marBottom w:val="0"/>
              <w:divBdr>
                <w:top w:val="none" w:sz="0" w:space="0" w:color="auto"/>
                <w:left w:val="none" w:sz="0" w:space="0" w:color="auto"/>
                <w:bottom w:val="none" w:sz="0" w:space="0" w:color="auto"/>
                <w:right w:val="none" w:sz="0" w:space="0" w:color="auto"/>
              </w:divBdr>
            </w:div>
          </w:divsChild>
        </w:div>
        <w:div w:id="1211963164">
          <w:marLeft w:val="0"/>
          <w:marRight w:val="0"/>
          <w:marTop w:val="0"/>
          <w:marBottom w:val="0"/>
          <w:divBdr>
            <w:top w:val="none" w:sz="0" w:space="0" w:color="auto"/>
            <w:left w:val="none" w:sz="0" w:space="0" w:color="auto"/>
            <w:bottom w:val="none" w:sz="0" w:space="0" w:color="auto"/>
            <w:right w:val="none" w:sz="0" w:space="0" w:color="auto"/>
          </w:divBdr>
          <w:divsChild>
            <w:div w:id="1116829527">
              <w:marLeft w:val="0"/>
              <w:marRight w:val="0"/>
              <w:marTop w:val="0"/>
              <w:marBottom w:val="0"/>
              <w:divBdr>
                <w:top w:val="none" w:sz="0" w:space="0" w:color="auto"/>
                <w:left w:val="none" w:sz="0" w:space="0" w:color="auto"/>
                <w:bottom w:val="none" w:sz="0" w:space="0" w:color="auto"/>
                <w:right w:val="none" w:sz="0" w:space="0" w:color="auto"/>
              </w:divBdr>
            </w:div>
            <w:div w:id="2003118024">
              <w:marLeft w:val="0"/>
              <w:marRight w:val="0"/>
              <w:marTop w:val="0"/>
              <w:marBottom w:val="0"/>
              <w:divBdr>
                <w:top w:val="none" w:sz="0" w:space="0" w:color="auto"/>
                <w:left w:val="none" w:sz="0" w:space="0" w:color="auto"/>
                <w:bottom w:val="none" w:sz="0" w:space="0" w:color="auto"/>
                <w:right w:val="none" w:sz="0" w:space="0" w:color="auto"/>
              </w:divBdr>
            </w:div>
          </w:divsChild>
        </w:div>
        <w:div w:id="167909912">
          <w:marLeft w:val="0"/>
          <w:marRight w:val="0"/>
          <w:marTop w:val="0"/>
          <w:marBottom w:val="0"/>
          <w:divBdr>
            <w:top w:val="none" w:sz="0" w:space="0" w:color="auto"/>
            <w:left w:val="none" w:sz="0" w:space="0" w:color="auto"/>
            <w:bottom w:val="none" w:sz="0" w:space="0" w:color="auto"/>
            <w:right w:val="none" w:sz="0" w:space="0" w:color="auto"/>
          </w:divBdr>
          <w:divsChild>
            <w:div w:id="693655459">
              <w:marLeft w:val="0"/>
              <w:marRight w:val="0"/>
              <w:marTop w:val="0"/>
              <w:marBottom w:val="0"/>
              <w:divBdr>
                <w:top w:val="none" w:sz="0" w:space="0" w:color="auto"/>
                <w:left w:val="none" w:sz="0" w:space="0" w:color="auto"/>
                <w:bottom w:val="none" w:sz="0" w:space="0" w:color="auto"/>
                <w:right w:val="none" w:sz="0" w:space="0" w:color="auto"/>
              </w:divBdr>
            </w:div>
            <w:div w:id="733117530">
              <w:marLeft w:val="0"/>
              <w:marRight w:val="0"/>
              <w:marTop w:val="0"/>
              <w:marBottom w:val="0"/>
              <w:divBdr>
                <w:top w:val="none" w:sz="0" w:space="0" w:color="auto"/>
                <w:left w:val="none" w:sz="0" w:space="0" w:color="auto"/>
                <w:bottom w:val="none" w:sz="0" w:space="0" w:color="auto"/>
                <w:right w:val="none" w:sz="0" w:space="0" w:color="auto"/>
              </w:divBdr>
            </w:div>
            <w:div w:id="883829927">
              <w:marLeft w:val="0"/>
              <w:marRight w:val="0"/>
              <w:marTop w:val="0"/>
              <w:marBottom w:val="0"/>
              <w:divBdr>
                <w:top w:val="none" w:sz="0" w:space="0" w:color="auto"/>
                <w:left w:val="none" w:sz="0" w:space="0" w:color="auto"/>
                <w:bottom w:val="none" w:sz="0" w:space="0" w:color="auto"/>
                <w:right w:val="none" w:sz="0" w:space="0" w:color="auto"/>
              </w:divBdr>
            </w:div>
          </w:divsChild>
        </w:div>
        <w:div w:id="1629046607">
          <w:marLeft w:val="0"/>
          <w:marRight w:val="0"/>
          <w:marTop w:val="0"/>
          <w:marBottom w:val="0"/>
          <w:divBdr>
            <w:top w:val="none" w:sz="0" w:space="0" w:color="auto"/>
            <w:left w:val="none" w:sz="0" w:space="0" w:color="auto"/>
            <w:bottom w:val="none" w:sz="0" w:space="0" w:color="auto"/>
            <w:right w:val="none" w:sz="0" w:space="0" w:color="auto"/>
          </w:divBdr>
          <w:divsChild>
            <w:div w:id="995644864">
              <w:marLeft w:val="0"/>
              <w:marRight w:val="0"/>
              <w:marTop w:val="0"/>
              <w:marBottom w:val="0"/>
              <w:divBdr>
                <w:top w:val="none" w:sz="0" w:space="0" w:color="auto"/>
                <w:left w:val="none" w:sz="0" w:space="0" w:color="auto"/>
                <w:bottom w:val="none" w:sz="0" w:space="0" w:color="auto"/>
                <w:right w:val="none" w:sz="0" w:space="0" w:color="auto"/>
              </w:divBdr>
              <w:divsChild>
                <w:div w:id="393116821">
                  <w:marLeft w:val="0"/>
                  <w:marRight w:val="0"/>
                  <w:marTop w:val="0"/>
                  <w:marBottom w:val="0"/>
                  <w:divBdr>
                    <w:top w:val="none" w:sz="0" w:space="0" w:color="auto"/>
                    <w:left w:val="none" w:sz="0" w:space="0" w:color="auto"/>
                    <w:bottom w:val="none" w:sz="0" w:space="0" w:color="auto"/>
                    <w:right w:val="none" w:sz="0" w:space="0" w:color="auto"/>
                  </w:divBdr>
                </w:div>
                <w:div w:id="170801790">
                  <w:marLeft w:val="0"/>
                  <w:marRight w:val="0"/>
                  <w:marTop w:val="0"/>
                  <w:marBottom w:val="0"/>
                  <w:divBdr>
                    <w:top w:val="none" w:sz="0" w:space="0" w:color="auto"/>
                    <w:left w:val="none" w:sz="0" w:space="0" w:color="auto"/>
                    <w:bottom w:val="none" w:sz="0" w:space="0" w:color="auto"/>
                    <w:right w:val="none" w:sz="0" w:space="0" w:color="auto"/>
                  </w:divBdr>
                </w:div>
                <w:div w:id="2108647453">
                  <w:marLeft w:val="0"/>
                  <w:marRight w:val="0"/>
                  <w:marTop w:val="0"/>
                  <w:marBottom w:val="0"/>
                  <w:divBdr>
                    <w:top w:val="none" w:sz="0" w:space="0" w:color="auto"/>
                    <w:left w:val="none" w:sz="0" w:space="0" w:color="auto"/>
                    <w:bottom w:val="none" w:sz="0" w:space="0" w:color="auto"/>
                    <w:right w:val="none" w:sz="0" w:space="0" w:color="auto"/>
                  </w:divBdr>
                </w:div>
              </w:divsChild>
            </w:div>
            <w:div w:id="1507330705">
              <w:marLeft w:val="0"/>
              <w:marRight w:val="0"/>
              <w:marTop w:val="0"/>
              <w:marBottom w:val="0"/>
              <w:divBdr>
                <w:top w:val="none" w:sz="0" w:space="0" w:color="auto"/>
                <w:left w:val="none" w:sz="0" w:space="0" w:color="auto"/>
                <w:bottom w:val="none" w:sz="0" w:space="0" w:color="auto"/>
                <w:right w:val="none" w:sz="0" w:space="0" w:color="auto"/>
              </w:divBdr>
            </w:div>
          </w:divsChild>
        </w:div>
        <w:div w:id="615524936">
          <w:marLeft w:val="0"/>
          <w:marRight w:val="0"/>
          <w:marTop w:val="0"/>
          <w:marBottom w:val="0"/>
          <w:divBdr>
            <w:top w:val="none" w:sz="0" w:space="0" w:color="auto"/>
            <w:left w:val="none" w:sz="0" w:space="0" w:color="auto"/>
            <w:bottom w:val="none" w:sz="0" w:space="0" w:color="auto"/>
            <w:right w:val="none" w:sz="0" w:space="0" w:color="auto"/>
          </w:divBdr>
          <w:divsChild>
            <w:div w:id="946035604">
              <w:marLeft w:val="0"/>
              <w:marRight w:val="0"/>
              <w:marTop w:val="0"/>
              <w:marBottom w:val="0"/>
              <w:divBdr>
                <w:top w:val="none" w:sz="0" w:space="0" w:color="auto"/>
                <w:left w:val="none" w:sz="0" w:space="0" w:color="auto"/>
                <w:bottom w:val="none" w:sz="0" w:space="0" w:color="auto"/>
                <w:right w:val="none" w:sz="0" w:space="0" w:color="auto"/>
              </w:divBdr>
            </w:div>
            <w:div w:id="35129659">
              <w:marLeft w:val="0"/>
              <w:marRight w:val="0"/>
              <w:marTop w:val="0"/>
              <w:marBottom w:val="0"/>
              <w:divBdr>
                <w:top w:val="none" w:sz="0" w:space="0" w:color="auto"/>
                <w:left w:val="none" w:sz="0" w:space="0" w:color="auto"/>
                <w:bottom w:val="none" w:sz="0" w:space="0" w:color="auto"/>
                <w:right w:val="none" w:sz="0" w:space="0" w:color="auto"/>
              </w:divBdr>
              <w:divsChild>
                <w:div w:id="1611280857">
                  <w:marLeft w:val="0"/>
                  <w:marRight w:val="0"/>
                  <w:marTop w:val="0"/>
                  <w:marBottom w:val="0"/>
                  <w:divBdr>
                    <w:top w:val="none" w:sz="0" w:space="0" w:color="auto"/>
                    <w:left w:val="none" w:sz="0" w:space="0" w:color="auto"/>
                    <w:bottom w:val="none" w:sz="0" w:space="0" w:color="auto"/>
                    <w:right w:val="none" w:sz="0" w:space="0" w:color="auto"/>
                  </w:divBdr>
                </w:div>
                <w:div w:id="19301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1952">
          <w:marLeft w:val="0"/>
          <w:marRight w:val="0"/>
          <w:marTop w:val="0"/>
          <w:marBottom w:val="0"/>
          <w:divBdr>
            <w:top w:val="none" w:sz="0" w:space="0" w:color="auto"/>
            <w:left w:val="none" w:sz="0" w:space="0" w:color="auto"/>
            <w:bottom w:val="none" w:sz="0" w:space="0" w:color="auto"/>
            <w:right w:val="none" w:sz="0" w:space="0" w:color="auto"/>
          </w:divBdr>
          <w:divsChild>
            <w:div w:id="170722565">
              <w:marLeft w:val="0"/>
              <w:marRight w:val="0"/>
              <w:marTop w:val="0"/>
              <w:marBottom w:val="0"/>
              <w:divBdr>
                <w:top w:val="none" w:sz="0" w:space="0" w:color="auto"/>
                <w:left w:val="none" w:sz="0" w:space="0" w:color="auto"/>
                <w:bottom w:val="none" w:sz="0" w:space="0" w:color="auto"/>
                <w:right w:val="none" w:sz="0" w:space="0" w:color="auto"/>
              </w:divBdr>
              <w:divsChild>
                <w:div w:id="393433300">
                  <w:marLeft w:val="0"/>
                  <w:marRight w:val="0"/>
                  <w:marTop w:val="0"/>
                  <w:marBottom w:val="0"/>
                  <w:divBdr>
                    <w:top w:val="none" w:sz="0" w:space="0" w:color="auto"/>
                    <w:left w:val="none" w:sz="0" w:space="0" w:color="auto"/>
                    <w:bottom w:val="none" w:sz="0" w:space="0" w:color="auto"/>
                    <w:right w:val="none" w:sz="0" w:space="0" w:color="auto"/>
                  </w:divBdr>
                </w:div>
                <w:div w:id="2086493872">
                  <w:marLeft w:val="0"/>
                  <w:marRight w:val="0"/>
                  <w:marTop w:val="0"/>
                  <w:marBottom w:val="0"/>
                  <w:divBdr>
                    <w:top w:val="none" w:sz="0" w:space="0" w:color="auto"/>
                    <w:left w:val="none" w:sz="0" w:space="0" w:color="auto"/>
                    <w:bottom w:val="none" w:sz="0" w:space="0" w:color="auto"/>
                    <w:right w:val="none" w:sz="0" w:space="0" w:color="auto"/>
                  </w:divBdr>
                </w:div>
                <w:div w:id="961613259">
                  <w:marLeft w:val="0"/>
                  <w:marRight w:val="0"/>
                  <w:marTop w:val="0"/>
                  <w:marBottom w:val="0"/>
                  <w:divBdr>
                    <w:top w:val="none" w:sz="0" w:space="0" w:color="auto"/>
                    <w:left w:val="none" w:sz="0" w:space="0" w:color="auto"/>
                    <w:bottom w:val="none" w:sz="0" w:space="0" w:color="auto"/>
                    <w:right w:val="none" w:sz="0" w:space="0" w:color="auto"/>
                  </w:divBdr>
                </w:div>
                <w:div w:id="1025255725">
                  <w:marLeft w:val="0"/>
                  <w:marRight w:val="0"/>
                  <w:marTop w:val="0"/>
                  <w:marBottom w:val="0"/>
                  <w:divBdr>
                    <w:top w:val="none" w:sz="0" w:space="0" w:color="auto"/>
                    <w:left w:val="none" w:sz="0" w:space="0" w:color="auto"/>
                    <w:bottom w:val="none" w:sz="0" w:space="0" w:color="auto"/>
                    <w:right w:val="none" w:sz="0" w:space="0" w:color="auto"/>
                  </w:divBdr>
                </w:div>
                <w:div w:id="760641731">
                  <w:marLeft w:val="0"/>
                  <w:marRight w:val="0"/>
                  <w:marTop w:val="0"/>
                  <w:marBottom w:val="0"/>
                  <w:divBdr>
                    <w:top w:val="none" w:sz="0" w:space="0" w:color="auto"/>
                    <w:left w:val="none" w:sz="0" w:space="0" w:color="auto"/>
                    <w:bottom w:val="none" w:sz="0" w:space="0" w:color="auto"/>
                    <w:right w:val="none" w:sz="0" w:space="0" w:color="auto"/>
                  </w:divBdr>
                </w:div>
                <w:div w:id="148248813">
                  <w:marLeft w:val="0"/>
                  <w:marRight w:val="0"/>
                  <w:marTop w:val="0"/>
                  <w:marBottom w:val="0"/>
                  <w:divBdr>
                    <w:top w:val="none" w:sz="0" w:space="0" w:color="auto"/>
                    <w:left w:val="none" w:sz="0" w:space="0" w:color="auto"/>
                    <w:bottom w:val="none" w:sz="0" w:space="0" w:color="auto"/>
                    <w:right w:val="none" w:sz="0" w:space="0" w:color="auto"/>
                  </w:divBdr>
                </w:div>
                <w:div w:id="1495489448">
                  <w:marLeft w:val="0"/>
                  <w:marRight w:val="0"/>
                  <w:marTop w:val="0"/>
                  <w:marBottom w:val="0"/>
                  <w:divBdr>
                    <w:top w:val="none" w:sz="0" w:space="0" w:color="auto"/>
                    <w:left w:val="none" w:sz="0" w:space="0" w:color="auto"/>
                    <w:bottom w:val="none" w:sz="0" w:space="0" w:color="auto"/>
                    <w:right w:val="none" w:sz="0" w:space="0" w:color="auto"/>
                  </w:divBdr>
                </w:div>
                <w:div w:id="1741902734">
                  <w:marLeft w:val="0"/>
                  <w:marRight w:val="0"/>
                  <w:marTop w:val="0"/>
                  <w:marBottom w:val="0"/>
                  <w:divBdr>
                    <w:top w:val="none" w:sz="0" w:space="0" w:color="auto"/>
                    <w:left w:val="none" w:sz="0" w:space="0" w:color="auto"/>
                    <w:bottom w:val="none" w:sz="0" w:space="0" w:color="auto"/>
                    <w:right w:val="none" w:sz="0" w:space="0" w:color="auto"/>
                  </w:divBdr>
                </w:div>
              </w:divsChild>
            </w:div>
            <w:div w:id="650791387">
              <w:marLeft w:val="0"/>
              <w:marRight w:val="0"/>
              <w:marTop w:val="0"/>
              <w:marBottom w:val="0"/>
              <w:divBdr>
                <w:top w:val="none" w:sz="0" w:space="0" w:color="auto"/>
                <w:left w:val="none" w:sz="0" w:space="0" w:color="auto"/>
                <w:bottom w:val="none" w:sz="0" w:space="0" w:color="auto"/>
                <w:right w:val="none" w:sz="0" w:space="0" w:color="auto"/>
              </w:divBdr>
            </w:div>
          </w:divsChild>
        </w:div>
        <w:div w:id="1592464793">
          <w:marLeft w:val="0"/>
          <w:marRight w:val="0"/>
          <w:marTop w:val="0"/>
          <w:marBottom w:val="0"/>
          <w:divBdr>
            <w:top w:val="none" w:sz="0" w:space="0" w:color="auto"/>
            <w:left w:val="none" w:sz="0" w:space="0" w:color="auto"/>
            <w:bottom w:val="none" w:sz="0" w:space="0" w:color="auto"/>
            <w:right w:val="none" w:sz="0" w:space="0" w:color="auto"/>
          </w:divBdr>
          <w:divsChild>
            <w:div w:id="213153212">
              <w:marLeft w:val="0"/>
              <w:marRight w:val="0"/>
              <w:marTop w:val="0"/>
              <w:marBottom w:val="0"/>
              <w:divBdr>
                <w:top w:val="none" w:sz="0" w:space="0" w:color="auto"/>
                <w:left w:val="none" w:sz="0" w:space="0" w:color="auto"/>
                <w:bottom w:val="none" w:sz="0" w:space="0" w:color="auto"/>
                <w:right w:val="none" w:sz="0" w:space="0" w:color="auto"/>
              </w:divBdr>
              <w:divsChild>
                <w:div w:id="701443370">
                  <w:marLeft w:val="0"/>
                  <w:marRight w:val="0"/>
                  <w:marTop w:val="0"/>
                  <w:marBottom w:val="0"/>
                  <w:divBdr>
                    <w:top w:val="none" w:sz="0" w:space="0" w:color="auto"/>
                    <w:left w:val="none" w:sz="0" w:space="0" w:color="auto"/>
                    <w:bottom w:val="none" w:sz="0" w:space="0" w:color="auto"/>
                    <w:right w:val="none" w:sz="0" w:space="0" w:color="auto"/>
                  </w:divBdr>
                </w:div>
                <w:div w:id="1225261361">
                  <w:marLeft w:val="0"/>
                  <w:marRight w:val="0"/>
                  <w:marTop w:val="0"/>
                  <w:marBottom w:val="0"/>
                  <w:divBdr>
                    <w:top w:val="none" w:sz="0" w:space="0" w:color="auto"/>
                    <w:left w:val="none" w:sz="0" w:space="0" w:color="auto"/>
                    <w:bottom w:val="none" w:sz="0" w:space="0" w:color="auto"/>
                    <w:right w:val="none" w:sz="0" w:space="0" w:color="auto"/>
                  </w:divBdr>
                </w:div>
                <w:div w:id="957027108">
                  <w:marLeft w:val="0"/>
                  <w:marRight w:val="0"/>
                  <w:marTop w:val="0"/>
                  <w:marBottom w:val="0"/>
                  <w:divBdr>
                    <w:top w:val="none" w:sz="0" w:space="0" w:color="auto"/>
                    <w:left w:val="none" w:sz="0" w:space="0" w:color="auto"/>
                    <w:bottom w:val="none" w:sz="0" w:space="0" w:color="auto"/>
                    <w:right w:val="none" w:sz="0" w:space="0" w:color="auto"/>
                  </w:divBdr>
                </w:div>
                <w:div w:id="1740205069">
                  <w:marLeft w:val="0"/>
                  <w:marRight w:val="0"/>
                  <w:marTop w:val="0"/>
                  <w:marBottom w:val="0"/>
                  <w:divBdr>
                    <w:top w:val="none" w:sz="0" w:space="0" w:color="auto"/>
                    <w:left w:val="none" w:sz="0" w:space="0" w:color="auto"/>
                    <w:bottom w:val="none" w:sz="0" w:space="0" w:color="auto"/>
                    <w:right w:val="none" w:sz="0" w:space="0" w:color="auto"/>
                  </w:divBdr>
                </w:div>
                <w:div w:id="1557013740">
                  <w:marLeft w:val="0"/>
                  <w:marRight w:val="0"/>
                  <w:marTop w:val="0"/>
                  <w:marBottom w:val="0"/>
                  <w:divBdr>
                    <w:top w:val="none" w:sz="0" w:space="0" w:color="auto"/>
                    <w:left w:val="none" w:sz="0" w:space="0" w:color="auto"/>
                    <w:bottom w:val="none" w:sz="0" w:space="0" w:color="auto"/>
                    <w:right w:val="none" w:sz="0" w:space="0" w:color="auto"/>
                  </w:divBdr>
                </w:div>
                <w:div w:id="39475522">
                  <w:marLeft w:val="0"/>
                  <w:marRight w:val="0"/>
                  <w:marTop w:val="0"/>
                  <w:marBottom w:val="0"/>
                  <w:divBdr>
                    <w:top w:val="none" w:sz="0" w:space="0" w:color="auto"/>
                    <w:left w:val="none" w:sz="0" w:space="0" w:color="auto"/>
                    <w:bottom w:val="none" w:sz="0" w:space="0" w:color="auto"/>
                    <w:right w:val="none" w:sz="0" w:space="0" w:color="auto"/>
                  </w:divBdr>
                </w:div>
                <w:div w:id="1752963286">
                  <w:marLeft w:val="0"/>
                  <w:marRight w:val="0"/>
                  <w:marTop w:val="0"/>
                  <w:marBottom w:val="0"/>
                  <w:divBdr>
                    <w:top w:val="none" w:sz="0" w:space="0" w:color="auto"/>
                    <w:left w:val="none" w:sz="0" w:space="0" w:color="auto"/>
                    <w:bottom w:val="none" w:sz="0" w:space="0" w:color="auto"/>
                    <w:right w:val="none" w:sz="0" w:space="0" w:color="auto"/>
                  </w:divBdr>
                </w:div>
                <w:div w:id="1734311478">
                  <w:marLeft w:val="0"/>
                  <w:marRight w:val="0"/>
                  <w:marTop w:val="0"/>
                  <w:marBottom w:val="0"/>
                  <w:divBdr>
                    <w:top w:val="none" w:sz="0" w:space="0" w:color="auto"/>
                    <w:left w:val="none" w:sz="0" w:space="0" w:color="auto"/>
                    <w:bottom w:val="none" w:sz="0" w:space="0" w:color="auto"/>
                    <w:right w:val="none" w:sz="0" w:space="0" w:color="auto"/>
                  </w:divBdr>
                </w:div>
              </w:divsChild>
            </w:div>
            <w:div w:id="1371421012">
              <w:marLeft w:val="0"/>
              <w:marRight w:val="0"/>
              <w:marTop w:val="0"/>
              <w:marBottom w:val="0"/>
              <w:divBdr>
                <w:top w:val="none" w:sz="0" w:space="0" w:color="auto"/>
                <w:left w:val="none" w:sz="0" w:space="0" w:color="auto"/>
                <w:bottom w:val="none" w:sz="0" w:space="0" w:color="auto"/>
                <w:right w:val="none" w:sz="0" w:space="0" w:color="auto"/>
              </w:divBdr>
            </w:div>
            <w:div w:id="1520436282">
              <w:marLeft w:val="0"/>
              <w:marRight w:val="0"/>
              <w:marTop w:val="0"/>
              <w:marBottom w:val="0"/>
              <w:divBdr>
                <w:top w:val="none" w:sz="0" w:space="0" w:color="auto"/>
                <w:left w:val="none" w:sz="0" w:space="0" w:color="auto"/>
                <w:bottom w:val="none" w:sz="0" w:space="0" w:color="auto"/>
                <w:right w:val="none" w:sz="0" w:space="0" w:color="auto"/>
              </w:divBdr>
            </w:div>
            <w:div w:id="663162880">
              <w:marLeft w:val="0"/>
              <w:marRight w:val="0"/>
              <w:marTop w:val="0"/>
              <w:marBottom w:val="0"/>
              <w:divBdr>
                <w:top w:val="none" w:sz="0" w:space="0" w:color="auto"/>
                <w:left w:val="none" w:sz="0" w:space="0" w:color="auto"/>
                <w:bottom w:val="none" w:sz="0" w:space="0" w:color="auto"/>
                <w:right w:val="none" w:sz="0" w:space="0" w:color="auto"/>
              </w:divBdr>
            </w:div>
          </w:divsChild>
        </w:div>
        <w:div w:id="249629085">
          <w:marLeft w:val="0"/>
          <w:marRight w:val="0"/>
          <w:marTop w:val="0"/>
          <w:marBottom w:val="0"/>
          <w:divBdr>
            <w:top w:val="none" w:sz="0" w:space="0" w:color="auto"/>
            <w:left w:val="none" w:sz="0" w:space="0" w:color="auto"/>
            <w:bottom w:val="none" w:sz="0" w:space="0" w:color="auto"/>
            <w:right w:val="none" w:sz="0" w:space="0" w:color="auto"/>
          </w:divBdr>
          <w:divsChild>
            <w:div w:id="1239052259">
              <w:marLeft w:val="0"/>
              <w:marRight w:val="0"/>
              <w:marTop w:val="0"/>
              <w:marBottom w:val="0"/>
              <w:divBdr>
                <w:top w:val="none" w:sz="0" w:space="0" w:color="auto"/>
                <w:left w:val="none" w:sz="0" w:space="0" w:color="auto"/>
                <w:bottom w:val="none" w:sz="0" w:space="0" w:color="auto"/>
                <w:right w:val="none" w:sz="0" w:space="0" w:color="auto"/>
              </w:divBdr>
              <w:divsChild>
                <w:div w:id="612639361">
                  <w:marLeft w:val="0"/>
                  <w:marRight w:val="0"/>
                  <w:marTop w:val="0"/>
                  <w:marBottom w:val="0"/>
                  <w:divBdr>
                    <w:top w:val="none" w:sz="0" w:space="0" w:color="auto"/>
                    <w:left w:val="none" w:sz="0" w:space="0" w:color="auto"/>
                    <w:bottom w:val="none" w:sz="0" w:space="0" w:color="auto"/>
                    <w:right w:val="none" w:sz="0" w:space="0" w:color="auto"/>
                  </w:divBdr>
                </w:div>
                <w:div w:id="1294484429">
                  <w:marLeft w:val="0"/>
                  <w:marRight w:val="0"/>
                  <w:marTop w:val="0"/>
                  <w:marBottom w:val="0"/>
                  <w:divBdr>
                    <w:top w:val="none" w:sz="0" w:space="0" w:color="auto"/>
                    <w:left w:val="none" w:sz="0" w:space="0" w:color="auto"/>
                    <w:bottom w:val="none" w:sz="0" w:space="0" w:color="auto"/>
                    <w:right w:val="none" w:sz="0" w:space="0" w:color="auto"/>
                  </w:divBdr>
                </w:div>
                <w:div w:id="679544768">
                  <w:marLeft w:val="0"/>
                  <w:marRight w:val="0"/>
                  <w:marTop w:val="0"/>
                  <w:marBottom w:val="0"/>
                  <w:divBdr>
                    <w:top w:val="none" w:sz="0" w:space="0" w:color="auto"/>
                    <w:left w:val="none" w:sz="0" w:space="0" w:color="auto"/>
                    <w:bottom w:val="none" w:sz="0" w:space="0" w:color="auto"/>
                    <w:right w:val="none" w:sz="0" w:space="0" w:color="auto"/>
                  </w:divBdr>
                </w:div>
              </w:divsChild>
            </w:div>
            <w:div w:id="2059352268">
              <w:marLeft w:val="0"/>
              <w:marRight w:val="0"/>
              <w:marTop w:val="0"/>
              <w:marBottom w:val="0"/>
              <w:divBdr>
                <w:top w:val="none" w:sz="0" w:space="0" w:color="auto"/>
                <w:left w:val="none" w:sz="0" w:space="0" w:color="auto"/>
                <w:bottom w:val="none" w:sz="0" w:space="0" w:color="auto"/>
                <w:right w:val="none" w:sz="0" w:space="0" w:color="auto"/>
              </w:divBdr>
            </w:div>
            <w:div w:id="292515953">
              <w:marLeft w:val="0"/>
              <w:marRight w:val="0"/>
              <w:marTop w:val="0"/>
              <w:marBottom w:val="0"/>
              <w:divBdr>
                <w:top w:val="none" w:sz="0" w:space="0" w:color="auto"/>
                <w:left w:val="none" w:sz="0" w:space="0" w:color="auto"/>
                <w:bottom w:val="none" w:sz="0" w:space="0" w:color="auto"/>
                <w:right w:val="none" w:sz="0" w:space="0" w:color="auto"/>
              </w:divBdr>
            </w:div>
            <w:div w:id="1143740785">
              <w:marLeft w:val="0"/>
              <w:marRight w:val="0"/>
              <w:marTop w:val="0"/>
              <w:marBottom w:val="0"/>
              <w:divBdr>
                <w:top w:val="none" w:sz="0" w:space="0" w:color="auto"/>
                <w:left w:val="none" w:sz="0" w:space="0" w:color="auto"/>
                <w:bottom w:val="none" w:sz="0" w:space="0" w:color="auto"/>
                <w:right w:val="none" w:sz="0" w:space="0" w:color="auto"/>
              </w:divBdr>
            </w:div>
            <w:div w:id="186795587">
              <w:marLeft w:val="0"/>
              <w:marRight w:val="0"/>
              <w:marTop w:val="0"/>
              <w:marBottom w:val="0"/>
              <w:divBdr>
                <w:top w:val="none" w:sz="0" w:space="0" w:color="auto"/>
                <w:left w:val="none" w:sz="0" w:space="0" w:color="auto"/>
                <w:bottom w:val="none" w:sz="0" w:space="0" w:color="auto"/>
                <w:right w:val="none" w:sz="0" w:space="0" w:color="auto"/>
              </w:divBdr>
            </w:div>
          </w:divsChild>
        </w:div>
        <w:div w:id="1460369904">
          <w:marLeft w:val="0"/>
          <w:marRight w:val="0"/>
          <w:marTop w:val="0"/>
          <w:marBottom w:val="0"/>
          <w:divBdr>
            <w:top w:val="none" w:sz="0" w:space="0" w:color="auto"/>
            <w:left w:val="none" w:sz="0" w:space="0" w:color="auto"/>
            <w:bottom w:val="none" w:sz="0" w:space="0" w:color="auto"/>
            <w:right w:val="none" w:sz="0" w:space="0" w:color="auto"/>
          </w:divBdr>
          <w:divsChild>
            <w:div w:id="234553723">
              <w:marLeft w:val="0"/>
              <w:marRight w:val="0"/>
              <w:marTop w:val="0"/>
              <w:marBottom w:val="0"/>
              <w:divBdr>
                <w:top w:val="none" w:sz="0" w:space="0" w:color="auto"/>
                <w:left w:val="none" w:sz="0" w:space="0" w:color="auto"/>
                <w:bottom w:val="none" w:sz="0" w:space="0" w:color="auto"/>
                <w:right w:val="none" w:sz="0" w:space="0" w:color="auto"/>
              </w:divBdr>
              <w:divsChild>
                <w:div w:id="1269775404">
                  <w:marLeft w:val="0"/>
                  <w:marRight w:val="0"/>
                  <w:marTop w:val="0"/>
                  <w:marBottom w:val="0"/>
                  <w:divBdr>
                    <w:top w:val="none" w:sz="0" w:space="0" w:color="auto"/>
                    <w:left w:val="none" w:sz="0" w:space="0" w:color="auto"/>
                    <w:bottom w:val="none" w:sz="0" w:space="0" w:color="auto"/>
                    <w:right w:val="none" w:sz="0" w:space="0" w:color="auto"/>
                  </w:divBdr>
                </w:div>
                <w:div w:id="2144613082">
                  <w:marLeft w:val="0"/>
                  <w:marRight w:val="0"/>
                  <w:marTop w:val="0"/>
                  <w:marBottom w:val="0"/>
                  <w:divBdr>
                    <w:top w:val="none" w:sz="0" w:space="0" w:color="auto"/>
                    <w:left w:val="none" w:sz="0" w:space="0" w:color="auto"/>
                    <w:bottom w:val="none" w:sz="0" w:space="0" w:color="auto"/>
                    <w:right w:val="none" w:sz="0" w:space="0" w:color="auto"/>
                  </w:divBdr>
                </w:div>
                <w:div w:id="2018846100">
                  <w:marLeft w:val="0"/>
                  <w:marRight w:val="0"/>
                  <w:marTop w:val="0"/>
                  <w:marBottom w:val="0"/>
                  <w:divBdr>
                    <w:top w:val="none" w:sz="0" w:space="0" w:color="auto"/>
                    <w:left w:val="none" w:sz="0" w:space="0" w:color="auto"/>
                    <w:bottom w:val="none" w:sz="0" w:space="0" w:color="auto"/>
                    <w:right w:val="none" w:sz="0" w:space="0" w:color="auto"/>
                  </w:divBdr>
                </w:div>
                <w:div w:id="10593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29853">
          <w:marLeft w:val="0"/>
          <w:marRight w:val="0"/>
          <w:marTop w:val="0"/>
          <w:marBottom w:val="0"/>
          <w:divBdr>
            <w:top w:val="none" w:sz="0" w:space="0" w:color="auto"/>
            <w:left w:val="none" w:sz="0" w:space="0" w:color="auto"/>
            <w:bottom w:val="none" w:sz="0" w:space="0" w:color="auto"/>
            <w:right w:val="none" w:sz="0" w:space="0" w:color="auto"/>
          </w:divBdr>
          <w:divsChild>
            <w:div w:id="501897563">
              <w:marLeft w:val="0"/>
              <w:marRight w:val="0"/>
              <w:marTop w:val="0"/>
              <w:marBottom w:val="0"/>
              <w:divBdr>
                <w:top w:val="none" w:sz="0" w:space="0" w:color="auto"/>
                <w:left w:val="none" w:sz="0" w:space="0" w:color="auto"/>
                <w:bottom w:val="none" w:sz="0" w:space="0" w:color="auto"/>
                <w:right w:val="none" w:sz="0" w:space="0" w:color="auto"/>
              </w:divBdr>
            </w:div>
            <w:div w:id="735972410">
              <w:marLeft w:val="0"/>
              <w:marRight w:val="0"/>
              <w:marTop w:val="0"/>
              <w:marBottom w:val="0"/>
              <w:divBdr>
                <w:top w:val="none" w:sz="0" w:space="0" w:color="auto"/>
                <w:left w:val="none" w:sz="0" w:space="0" w:color="auto"/>
                <w:bottom w:val="none" w:sz="0" w:space="0" w:color="auto"/>
                <w:right w:val="none" w:sz="0" w:space="0" w:color="auto"/>
              </w:divBdr>
              <w:divsChild>
                <w:div w:id="450978827">
                  <w:marLeft w:val="0"/>
                  <w:marRight w:val="0"/>
                  <w:marTop w:val="0"/>
                  <w:marBottom w:val="0"/>
                  <w:divBdr>
                    <w:top w:val="none" w:sz="0" w:space="0" w:color="auto"/>
                    <w:left w:val="none" w:sz="0" w:space="0" w:color="auto"/>
                    <w:bottom w:val="none" w:sz="0" w:space="0" w:color="auto"/>
                    <w:right w:val="none" w:sz="0" w:space="0" w:color="auto"/>
                  </w:divBdr>
                </w:div>
                <w:div w:id="563564622">
                  <w:marLeft w:val="0"/>
                  <w:marRight w:val="0"/>
                  <w:marTop w:val="0"/>
                  <w:marBottom w:val="0"/>
                  <w:divBdr>
                    <w:top w:val="none" w:sz="0" w:space="0" w:color="auto"/>
                    <w:left w:val="none" w:sz="0" w:space="0" w:color="auto"/>
                    <w:bottom w:val="none" w:sz="0" w:space="0" w:color="auto"/>
                    <w:right w:val="none" w:sz="0" w:space="0" w:color="auto"/>
                  </w:divBdr>
                </w:div>
                <w:div w:id="17031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4218">
          <w:marLeft w:val="0"/>
          <w:marRight w:val="0"/>
          <w:marTop w:val="0"/>
          <w:marBottom w:val="0"/>
          <w:divBdr>
            <w:top w:val="none" w:sz="0" w:space="0" w:color="auto"/>
            <w:left w:val="none" w:sz="0" w:space="0" w:color="auto"/>
            <w:bottom w:val="none" w:sz="0" w:space="0" w:color="auto"/>
            <w:right w:val="none" w:sz="0" w:space="0" w:color="auto"/>
          </w:divBdr>
          <w:divsChild>
            <w:div w:id="1020427163">
              <w:marLeft w:val="0"/>
              <w:marRight w:val="0"/>
              <w:marTop w:val="0"/>
              <w:marBottom w:val="0"/>
              <w:divBdr>
                <w:top w:val="none" w:sz="0" w:space="0" w:color="auto"/>
                <w:left w:val="none" w:sz="0" w:space="0" w:color="auto"/>
                <w:bottom w:val="none" w:sz="0" w:space="0" w:color="auto"/>
                <w:right w:val="none" w:sz="0" w:space="0" w:color="auto"/>
              </w:divBdr>
            </w:div>
          </w:divsChild>
        </w:div>
        <w:div w:id="3869321">
          <w:marLeft w:val="0"/>
          <w:marRight w:val="0"/>
          <w:marTop w:val="0"/>
          <w:marBottom w:val="0"/>
          <w:divBdr>
            <w:top w:val="none" w:sz="0" w:space="0" w:color="auto"/>
            <w:left w:val="none" w:sz="0" w:space="0" w:color="auto"/>
            <w:bottom w:val="none" w:sz="0" w:space="0" w:color="auto"/>
            <w:right w:val="none" w:sz="0" w:space="0" w:color="auto"/>
          </w:divBdr>
          <w:divsChild>
            <w:div w:id="2125031718">
              <w:marLeft w:val="0"/>
              <w:marRight w:val="0"/>
              <w:marTop w:val="0"/>
              <w:marBottom w:val="0"/>
              <w:divBdr>
                <w:top w:val="none" w:sz="0" w:space="0" w:color="auto"/>
                <w:left w:val="none" w:sz="0" w:space="0" w:color="auto"/>
                <w:bottom w:val="none" w:sz="0" w:space="0" w:color="auto"/>
                <w:right w:val="none" w:sz="0" w:space="0" w:color="auto"/>
              </w:divBdr>
            </w:div>
            <w:div w:id="2114470264">
              <w:marLeft w:val="0"/>
              <w:marRight w:val="0"/>
              <w:marTop w:val="0"/>
              <w:marBottom w:val="0"/>
              <w:divBdr>
                <w:top w:val="none" w:sz="0" w:space="0" w:color="auto"/>
                <w:left w:val="none" w:sz="0" w:space="0" w:color="auto"/>
                <w:bottom w:val="none" w:sz="0" w:space="0" w:color="auto"/>
                <w:right w:val="none" w:sz="0" w:space="0" w:color="auto"/>
              </w:divBdr>
            </w:div>
            <w:div w:id="1116020743">
              <w:marLeft w:val="0"/>
              <w:marRight w:val="0"/>
              <w:marTop w:val="0"/>
              <w:marBottom w:val="0"/>
              <w:divBdr>
                <w:top w:val="none" w:sz="0" w:space="0" w:color="auto"/>
                <w:left w:val="none" w:sz="0" w:space="0" w:color="auto"/>
                <w:bottom w:val="none" w:sz="0" w:space="0" w:color="auto"/>
                <w:right w:val="none" w:sz="0" w:space="0" w:color="auto"/>
              </w:divBdr>
            </w:div>
            <w:div w:id="1351251029">
              <w:marLeft w:val="0"/>
              <w:marRight w:val="0"/>
              <w:marTop w:val="0"/>
              <w:marBottom w:val="0"/>
              <w:divBdr>
                <w:top w:val="none" w:sz="0" w:space="0" w:color="auto"/>
                <w:left w:val="none" w:sz="0" w:space="0" w:color="auto"/>
                <w:bottom w:val="none" w:sz="0" w:space="0" w:color="auto"/>
                <w:right w:val="none" w:sz="0" w:space="0" w:color="auto"/>
              </w:divBdr>
            </w:div>
          </w:divsChild>
        </w:div>
        <w:div w:id="421268952">
          <w:marLeft w:val="0"/>
          <w:marRight w:val="0"/>
          <w:marTop w:val="0"/>
          <w:marBottom w:val="0"/>
          <w:divBdr>
            <w:top w:val="none" w:sz="0" w:space="0" w:color="auto"/>
            <w:left w:val="none" w:sz="0" w:space="0" w:color="auto"/>
            <w:bottom w:val="none" w:sz="0" w:space="0" w:color="auto"/>
            <w:right w:val="none" w:sz="0" w:space="0" w:color="auto"/>
          </w:divBdr>
          <w:divsChild>
            <w:div w:id="646395940">
              <w:marLeft w:val="0"/>
              <w:marRight w:val="0"/>
              <w:marTop w:val="0"/>
              <w:marBottom w:val="0"/>
              <w:divBdr>
                <w:top w:val="none" w:sz="0" w:space="0" w:color="auto"/>
                <w:left w:val="none" w:sz="0" w:space="0" w:color="auto"/>
                <w:bottom w:val="none" w:sz="0" w:space="0" w:color="auto"/>
                <w:right w:val="none" w:sz="0" w:space="0" w:color="auto"/>
              </w:divBdr>
            </w:div>
            <w:div w:id="1469392334">
              <w:marLeft w:val="0"/>
              <w:marRight w:val="0"/>
              <w:marTop w:val="0"/>
              <w:marBottom w:val="0"/>
              <w:divBdr>
                <w:top w:val="none" w:sz="0" w:space="0" w:color="auto"/>
                <w:left w:val="none" w:sz="0" w:space="0" w:color="auto"/>
                <w:bottom w:val="none" w:sz="0" w:space="0" w:color="auto"/>
                <w:right w:val="none" w:sz="0" w:space="0" w:color="auto"/>
              </w:divBdr>
            </w:div>
            <w:div w:id="1678654015">
              <w:marLeft w:val="0"/>
              <w:marRight w:val="0"/>
              <w:marTop w:val="0"/>
              <w:marBottom w:val="0"/>
              <w:divBdr>
                <w:top w:val="none" w:sz="0" w:space="0" w:color="auto"/>
                <w:left w:val="none" w:sz="0" w:space="0" w:color="auto"/>
                <w:bottom w:val="none" w:sz="0" w:space="0" w:color="auto"/>
                <w:right w:val="none" w:sz="0" w:space="0" w:color="auto"/>
              </w:divBdr>
            </w:div>
          </w:divsChild>
        </w:div>
        <w:div w:id="513300819">
          <w:marLeft w:val="0"/>
          <w:marRight w:val="0"/>
          <w:marTop w:val="0"/>
          <w:marBottom w:val="0"/>
          <w:divBdr>
            <w:top w:val="none" w:sz="0" w:space="0" w:color="auto"/>
            <w:left w:val="none" w:sz="0" w:space="0" w:color="auto"/>
            <w:bottom w:val="none" w:sz="0" w:space="0" w:color="auto"/>
            <w:right w:val="none" w:sz="0" w:space="0" w:color="auto"/>
          </w:divBdr>
        </w:div>
        <w:div w:id="1885092866">
          <w:marLeft w:val="0"/>
          <w:marRight w:val="0"/>
          <w:marTop w:val="0"/>
          <w:marBottom w:val="0"/>
          <w:divBdr>
            <w:top w:val="none" w:sz="0" w:space="0" w:color="auto"/>
            <w:left w:val="none" w:sz="0" w:space="0" w:color="auto"/>
            <w:bottom w:val="none" w:sz="0" w:space="0" w:color="auto"/>
            <w:right w:val="none" w:sz="0" w:space="0" w:color="auto"/>
          </w:divBdr>
          <w:divsChild>
            <w:div w:id="1525750141">
              <w:marLeft w:val="0"/>
              <w:marRight w:val="0"/>
              <w:marTop w:val="0"/>
              <w:marBottom w:val="0"/>
              <w:divBdr>
                <w:top w:val="none" w:sz="0" w:space="0" w:color="auto"/>
                <w:left w:val="none" w:sz="0" w:space="0" w:color="auto"/>
                <w:bottom w:val="none" w:sz="0" w:space="0" w:color="auto"/>
                <w:right w:val="none" w:sz="0" w:space="0" w:color="auto"/>
              </w:divBdr>
              <w:divsChild>
                <w:div w:id="1869904543">
                  <w:marLeft w:val="0"/>
                  <w:marRight w:val="0"/>
                  <w:marTop w:val="0"/>
                  <w:marBottom w:val="0"/>
                  <w:divBdr>
                    <w:top w:val="none" w:sz="0" w:space="0" w:color="auto"/>
                    <w:left w:val="none" w:sz="0" w:space="0" w:color="auto"/>
                    <w:bottom w:val="none" w:sz="0" w:space="0" w:color="auto"/>
                    <w:right w:val="none" w:sz="0" w:space="0" w:color="auto"/>
                  </w:divBdr>
                </w:div>
                <w:div w:id="1356493627">
                  <w:marLeft w:val="0"/>
                  <w:marRight w:val="0"/>
                  <w:marTop w:val="0"/>
                  <w:marBottom w:val="0"/>
                  <w:divBdr>
                    <w:top w:val="none" w:sz="0" w:space="0" w:color="auto"/>
                    <w:left w:val="none" w:sz="0" w:space="0" w:color="auto"/>
                    <w:bottom w:val="none" w:sz="0" w:space="0" w:color="auto"/>
                    <w:right w:val="none" w:sz="0" w:space="0" w:color="auto"/>
                  </w:divBdr>
                </w:div>
              </w:divsChild>
            </w:div>
            <w:div w:id="1789423996">
              <w:marLeft w:val="0"/>
              <w:marRight w:val="0"/>
              <w:marTop w:val="0"/>
              <w:marBottom w:val="0"/>
              <w:divBdr>
                <w:top w:val="none" w:sz="0" w:space="0" w:color="auto"/>
                <w:left w:val="none" w:sz="0" w:space="0" w:color="auto"/>
                <w:bottom w:val="none" w:sz="0" w:space="0" w:color="auto"/>
                <w:right w:val="none" w:sz="0" w:space="0" w:color="auto"/>
              </w:divBdr>
            </w:div>
            <w:div w:id="1537041875">
              <w:marLeft w:val="0"/>
              <w:marRight w:val="0"/>
              <w:marTop w:val="0"/>
              <w:marBottom w:val="0"/>
              <w:divBdr>
                <w:top w:val="none" w:sz="0" w:space="0" w:color="auto"/>
                <w:left w:val="none" w:sz="0" w:space="0" w:color="auto"/>
                <w:bottom w:val="none" w:sz="0" w:space="0" w:color="auto"/>
                <w:right w:val="none" w:sz="0" w:space="0" w:color="auto"/>
              </w:divBdr>
              <w:divsChild>
                <w:div w:id="1359770889">
                  <w:marLeft w:val="0"/>
                  <w:marRight w:val="0"/>
                  <w:marTop w:val="0"/>
                  <w:marBottom w:val="0"/>
                  <w:divBdr>
                    <w:top w:val="none" w:sz="0" w:space="0" w:color="auto"/>
                    <w:left w:val="none" w:sz="0" w:space="0" w:color="auto"/>
                    <w:bottom w:val="none" w:sz="0" w:space="0" w:color="auto"/>
                    <w:right w:val="none" w:sz="0" w:space="0" w:color="auto"/>
                  </w:divBdr>
                </w:div>
                <w:div w:id="53743406">
                  <w:marLeft w:val="0"/>
                  <w:marRight w:val="0"/>
                  <w:marTop w:val="0"/>
                  <w:marBottom w:val="0"/>
                  <w:divBdr>
                    <w:top w:val="none" w:sz="0" w:space="0" w:color="auto"/>
                    <w:left w:val="none" w:sz="0" w:space="0" w:color="auto"/>
                    <w:bottom w:val="none" w:sz="0" w:space="0" w:color="auto"/>
                    <w:right w:val="none" w:sz="0" w:space="0" w:color="auto"/>
                  </w:divBdr>
                </w:div>
                <w:div w:id="1430194797">
                  <w:marLeft w:val="0"/>
                  <w:marRight w:val="0"/>
                  <w:marTop w:val="0"/>
                  <w:marBottom w:val="0"/>
                  <w:divBdr>
                    <w:top w:val="none" w:sz="0" w:space="0" w:color="auto"/>
                    <w:left w:val="none" w:sz="0" w:space="0" w:color="auto"/>
                    <w:bottom w:val="none" w:sz="0" w:space="0" w:color="auto"/>
                    <w:right w:val="none" w:sz="0" w:space="0" w:color="auto"/>
                  </w:divBdr>
                </w:div>
                <w:div w:id="1895044069">
                  <w:marLeft w:val="0"/>
                  <w:marRight w:val="0"/>
                  <w:marTop w:val="0"/>
                  <w:marBottom w:val="0"/>
                  <w:divBdr>
                    <w:top w:val="none" w:sz="0" w:space="0" w:color="auto"/>
                    <w:left w:val="none" w:sz="0" w:space="0" w:color="auto"/>
                    <w:bottom w:val="none" w:sz="0" w:space="0" w:color="auto"/>
                    <w:right w:val="none" w:sz="0" w:space="0" w:color="auto"/>
                  </w:divBdr>
                </w:div>
                <w:div w:id="1087507157">
                  <w:marLeft w:val="0"/>
                  <w:marRight w:val="0"/>
                  <w:marTop w:val="0"/>
                  <w:marBottom w:val="0"/>
                  <w:divBdr>
                    <w:top w:val="none" w:sz="0" w:space="0" w:color="auto"/>
                    <w:left w:val="none" w:sz="0" w:space="0" w:color="auto"/>
                    <w:bottom w:val="none" w:sz="0" w:space="0" w:color="auto"/>
                    <w:right w:val="none" w:sz="0" w:space="0" w:color="auto"/>
                  </w:divBdr>
                </w:div>
                <w:div w:id="298725658">
                  <w:marLeft w:val="0"/>
                  <w:marRight w:val="0"/>
                  <w:marTop w:val="0"/>
                  <w:marBottom w:val="0"/>
                  <w:divBdr>
                    <w:top w:val="none" w:sz="0" w:space="0" w:color="auto"/>
                    <w:left w:val="none" w:sz="0" w:space="0" w:color="auto"/>
                    <w:bottom w:val="none" w:sz="0" w:space="0" w:color="auto"/>
                    <w:right w:val="none" w:sz="0" w:space="0" w:color="auto"/>
                  </w:divBdr>
                </w:div>
              </w:divsChild>
            </w:div>
            <w:div w:id="2107385567">
              <w:marLeft w:val="0"/>
              <w:marRight w:val="0"/>
              <w:marTop w:val="0"/>
              <w:marBottom w:val="0"/>
              <w:divBdr>
                <w:top w:val="none" w:sz="0" w:space="0" w:color="auto"/>
                <w:left w:val="none" w:sz="0" w:space="0" w:color="auto"/>
                <w:bottom w:val="none" w:sz="0" w:space="0" w:color="auto"/>
                <w:right w:val="none" w:sz="0" w:space="0" w:color="auto"/>
              </w:divBdr>
            </w:div>
            <w:div w:id="1133250757">
              <w:marLeft w:val="0"/>
              <w:marRight w:val="0"/>
              <w:marTop w:val="0"/>
              <w:marBottom w:val="0"/>
              <w:divBdr>
                <w:top w:val="none" w:sz="0" w:space="0" w:color="auto"/>
                <w:left w:val="none" w:sz="0" w:space="0" w:color="auto"/>
                <w:bottom w:val="none" w:sz="0" w:space="0" w:color="auto"/>
                <w:right w:val="none" w:sz="0" w:space="0" w:color="auto"/>
              </w:divBdr>
            </w:div>
          </w:divsChild>
        </w:div>
        <w:div w:id="1830900776">
          <w:marLeft w:val="0"/>
          <w:marRight w:val="0"/>
          <w:marTop w:val="0"/>
          <w:marBottom w:val="0"/>
          <w:divBdr>
            <w:top w:val="none" w:sz="0" w:space="0" w:color="auto"/>
            <w:left w:val="none" w:sz="0" w:space="0" w:color="auto"/>
            <w:bottom w:val="none" w:sz="0" w:space="0" w:color="auto"/>
            <w:right w:val="none" w:sz="0" w:space="0" w:color="auto"/>
          </w:divBdr>
          <w:divsChild>
            <w:div w:id="556624533">
              <w:marLeft w:val="0"/>
              <w:marRight w:val="0"/>
              <w:marTop w:val="0"/>
              <w:marBottom w:val="0"/>
              <w:divBdr>
                <w:top w:val="none" w:sz="0" w:space="0" w:color="auto"/>
                <w:left w:val="none" w:sz="0" w:space="0" w:color="auto"/>
                <w:bottom w:val="none" w:sz="0" w:space="0" w:color="auto"/>
                <w:right w:val="none" w:sz="0" w:space="0" w:color="auto"/>
              </w:divBdr>
            </w:div>
          </w:divsChild>
        </w:div>
        <w:div w:id="2095465747">
          <w:marLeft w:val="0"/>
          <w:marRight w:val="0"/>
          <w:marTop w:val="0"/>
          <w:marBottom w:val="0"/>
          <w:divBdr>
            <w:top w:val="none" w:sz="0" w:space="0" w:color="auto"/>
            <w:left w:val="none" w:sz="0" w:space="0" w:color="auto"/>
            <w:bottom w:val="none" w:sz="0" w:space="0" w:color="auto"/>
            <w:right w:val="none" w:sz="0" w:space="0" w:color="auto"/>
          </w:divBdr>
          <w:divsChild>
            <w:div w:id="5897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8317-BA7D-4E1C-8447-C0CD64B2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4563</Words>
  <Characters>2601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DELL</cp:lastModifiedBy>
  <cp:revision>2</cp:revision>
  <cp:lastPrinted>2017-04-13T11:45:00Z</cp:lastPrinted>
  <dcterms:created xsi:type="dcterms:W3CDTF">2017-11-13T08:57:00Z</dcterms:created>
  <dcterms:modified xsi:type="dcterms:W3CDTF">2017-11-13T08:57:00Z</dcterms:modified>
</cp:coreProperties>
</file>